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8318" w14:textId="77777777" w:rsidR="00E2272D" w:rsidRDefault="00E2272D" w:rsidP="00E2272D">
      <w:pPr>
        <w:pStyle w:val="Nzev"/>
        <w:jc w:val="center"/>
        <w:rPr>
          <w:b/>
        </w:rPr>
      </w:pPr>
      <w:r w:rsidRPr="00E2272D">
        <w:rPr>
          <w:b/>
        </w:rPr>
        <w:t xml:space="preserve">ZADÁVACÍ DOKUMENTACE </w:t>
      </w:r>
      <w:r w:rsidR="00680339">
        <w:rPr>
          <w:b/>
        </w:rPr>
        <w:t>–</w:t>
      </w:r>
      <w:r w:rsidRPr="00E2272D">
        <w:rPr>
          <w:b/>
        </w:rPr>
        <w:t xml:space="preserve"> VÝZVA</w:t>
      </w:r>
    </w:p>
    <w:p w14:paraId="7DE78319" w14:textId="65FCF52A" w:rsidR="00680339" w:rsidRDefault="00680339" w:rsidP="002A62C1">
      <w:pPr>
        <w:jc w:val="center"/>
      </w:pPr>
    </w:p>
    <w:p w14:paraId="7DE7831A" w14:textId="77777777" w:rsidR="00680339" w:rsidRP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916" w14:paraId="7DE7831C" w14:textId="77777777" w:rsidTr="00680339">
        <w:tc>
          <w:tcPr>
            <w:tcW w:w="9212" w:type="dxa"/>
          </w:tcPr>
          <w:p w14:paraId="7DE7831B" w14:textId="77777777" w:rsidR="00680339" w:rsidRPr="00680339" w:rsidRDefault="00680339" w:rsidP="00680339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AB2916" w14:paraId="7DE7831E" w14:textId="77777777" w:rsidTr="00680339">
        <w:trPr>
          <w:trHeight w:val="408"/>
        </w:trPr>
        <w:tc>
          <w:tcPr>
            <w:tcW w:w="9212" w:type="dxa"/>
          </w:tcPr>
          <w:p w14:paraId="7DE7831D" w14:textId="26F79F8F" w:rsidR="00680339" w:rsidRPr="00680339" w:rsidRDefault="006A290A" w:rsidP="00680339">
            <w:pPr>
              <w:jc w:val="center"/>
              <w:rPr>
                <w:b/>
              </w:rPr>
            </w:pPr>
            <w:r w:rsidRPr="00C52A66">
              <w:rPr>
                <w:b/>
                <w:bCs/>
                <w:sz w:val="36"/>
                <w:szCs w:val="36"/>
              </w:rPr>
              <w:t>Pojištění majetku</w:t>
            </w:r>
            <w:r w:rsidR="00CB7445">
              <w:rPr>
                <w:b/>
                <w:bCs/>
                <w:sz w:val="36"/>
                <w:szCs w:val="36"/>
              </w:rPr>
              <w:t xml:space="preserve"> Mateřské školy Oáza v Praze 12</w:t>
            </w:r>
          </w:p>
        </w:tc>
      </w:tr>
    </w:tbl>
    <w:p w14:paraId="7DE7831F" w14:textId="77777777" w:rsidR="00680339" w:rsidRDefault="00680339" w:rsidP="00680339"/>
    <w:p w14:paraId="7DE78320" w14:textId="77777777" w:rsidR="00EC0D61" w:rsidRDefault="00EC0D61" w:rsidP="00EC0D61">
      <w:pPr>
        <w:spacing w:after="0"/>
        <w:jc w:val="center"/>
      </w:pPr>
    </w:p>
    <w:p w14:paraId="7DE78321" w14:textId="77777777" w:rsidR="00EC0D61" w:rsidRDefault="00EC0D61" w:rsidP="00EC0D61">
      <w:pPr>
        <w:spacing w:after="0"/>
        <w:jc w:val="center"/>
      </w:pPr>
      <w:r>
        <w:t xml:space="preserve">Veřejná zakázka je zadávána dle zákona č. </w:t>
      </w:r>
      <w:r w:rsidR="00522465">
        <w:t>134</w:t>
      </w:r>
      <w:r>
        <w:t>/20</w:t>
      </w:r>
      <w:r w:rsidR="00522465">
        <w:t>16</w:t>
      </w:r>
      <w:r>
        <w:t xml:space="preserve"> Sb., o </w:t>
      </w:r>
      <w:r w:rsidR="00522465">
        <w:t>zadávání veřejných zakázek</w:t>
      </w:r>
      <w:r>
        <w:t>, ve znění pozdějších předpisů (dále jen Zákon)</w:t>
      </w:r>
    </w:p>
    <w:p w14:paraId="7DE78322" w14:textId="77777777" w:rsid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680339" w14:paraId="7DE78325" w14:textId="77777777" w:rsidTr="00680339">
        <w:tc>
          <w:tcPr>
            <w:tcW w:w="4606" w:type="dxa"/>
          </w:tcPr>
          <w:p w14:paraId="7DE78323" w14:textId="77777777" w:rsidR="00680339" w:rsidRPr="00AA2F14" w:rsidRDefault="00680339" w:rsidP="00680339">
            <w:pPr>
              <w:rPr>
                <w:b/>
              </w:rPr>
            </w:pPr>
            <w:r w:rsidRPr="00AA2F14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7DE78324" w14:textId="77777777" w:rsidR="00680339" w:rsidRPr="00AA2F14" w:rsidRDefault="009E145E" w:rsidP="00680339">
            <w:r w:rsidRPr="00AA2F14">
              <w:t>Zjednodušené podlimitní řízení</w:t>
            </w:r>
          </w:p>
        </w:tc>
      </w:tr>
      <w:tr w:rsidR="00680339" w14:paraId="7DE78328" w14:textId="77777777" w:rsidTr="00680339">
        <w:tc>
          <w:tcPr>
            <w:tcW w:w="4606" w:type="dxa"/>
          </w:tcPr>
          <w:p w14:paraId="7DE78326" w14:textId="77777777" w:rsidR="00680339" w:rsidRPr="00AA2F14" w:rsidRDefault="00822DB0" w:rsidP="00680339">
            <w:pPr>
              <w:rPr>
                <w:b/>
              </w:rPr>
            </w:pPr>
            <w:r w:rsidRPr="00AA2F14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7DE78327" w14:textId="1876C16E" w:rsidR="00680339" w:rsidRPr="00AA2F14" w:rsidRDefault="00E26D78" w:rsidP="00680339">
            <w:r w:rsidRPr="00AA2F14">
              <w:t>Služby</w:t>
            </w:r>
          </w:p>
        </w:tc>
      </w:tr>
      <w:tr w:rsidR="00680339" w14:paraId="7DE7832B" w14:textId="77777777" w:rsidTr="00680339">
        <w:tc>
          <w:tcPr>
            <w:tcW w:w="4606" w:type="dxa"/>
          </w:tcPr>
          <w:p w14:paraId="7DE78329" w14:textId="77777777" w:rsidR="00680339" w:rsidRPr="00AA2F14" w:rsidRDefault="00822DB0" w:rsidP="00680339">
            <w:pPr>
              <w:rPr>
                <w:b/>
              </w:rPr>
            </w:pPr>
            <w:r w:rsidRPr="00AA2F14">
              <w:rPr>
                <w:b/>
              </w:rPr>
              <w:t>Předpokládaná hodnota zakázky</w:t>
            </w:r>
          </w:p>
        </w:tc>
        <w:tc>
          <w:tcPr>
            <w:tcW w:w="4606" w:type="dxa"/>
          </w:tcPr>
          <w:p w14:paraId="7DE7832A" w14:textId="7EF99EE6" w:rsidR="00680339" w:rsidRPr="00AA2F14" w:rsidRDefault="00680339" w:rsidP="00680339"/>
        </w:tc>
      </w:tr>
      <w:tr w:rsidR="00680339" w14:paraId="7DE7832E" w14:textId="77777777" w:rsidTr="00680339">
        <w:tc>
          <w:tcPr>
            <w:tcW w:w="4606" w:type="dxa"/>
          </w:tcPr>
          <w:p w14:paraId="7DE7832C" w14:textId="77777777" w:rsidR="00680339" w:rsidRPr="00AA2F14" w:rsidRDefault="00822DB0" w:rsidP="00680339">
            <w:pPr>
              <w:rPr>
                <w:b/>
              </w:rPr>
            </w:pPr>
            <w:r w:rsidRPr="00AA2F14">
              <w:rPr>
                <w:b/>
              </w:rPr>
              <w:t>Adresa profilu zadavatele</w:t>
            </w:r>
          </w:p>
        </w:tc>
        <w:tc>
          <w:tcPr>
            <w:tcW w:w="4606" w:type="dxa"/>
          </w:tcPr>
          <w:p w14:paraId="7DE7832D" w14:textId="2DB0D60D" w:rsidR="00680339" w:rsidRPr="00AA2F14" w:rsidRDefault="00CB7445" w:rsidP="00680339">
            <w:r>
              <w:t>Mateřská škola Oáza v Praze 12</w:t>
            </w:r>
          </w:p>
        </w:tc>
      </w:tr>
      <w:tr w:rsidR="00680339" w14:paraId="7DE78331" w14:textId="77777777" w:rsidTr="00680339">
        <w:tc>
          <w:tcPr>
            <w:tcW w:w="4606" w:type="dxa"/>
          </w:tcPr>
          <w:p w14:paraId="7DE7832F" w14:textId="77777777" w:rsidR="00680339" w:rsidRPr="00AA2F14" w:rsidRDefault="00822DB0" w:rsidP="00680339">
            <w:pPr>
              <w:rPr>
                <w:b/>
              </w:rPr>
            </w:pPr>
            <w:r w:rsidRPr="00AA2F14">
              <w:rPr>
                <w:b/>
              </w:rPr>
              <w:t>Datum zahájení řízení</w:t>
            </w:r>
          </w:p>
        </w:tc>
        <w:tc>
          <w:tcPr>
            <w:tcW w:w="4606" w:type="dxa"/>
          </w:tcPr>
          <w:p w14:paraId="7DE78330" w14:textId="520313A2" w:rsidR="00680339" w:rsidRPr="00AA2F14" w:rsidRDefault="00680339" w:rsidP="00680339"/>
        </w:tc>
      </w:tr>
    </w:tbl>
    <w:p w14:paraId="7DE78332" w14:textId="77777777" w:rsidR="00680339" w:rsidRDefault="00680339" w:rsidP="00680339"/>
    <w:p w14:paraId="7DE78333" w14:textId="3F119931" w:rsidR="00680339" w:rsidRPr="00680339" w:rsidRDefault="00680339" w:rsidP="00680339"/>
    <w:p w14:paraId="7DE78334" w14:textId="46694670" w:rsidR="00E2272D" w:rsidRPr="00E2272D" w:rsidRDefault="00E2272D" w:rsidP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7DE78335" w14:textId="65B9CD5C" w:rsidR="00E2272D" w:rsidRPr="00E2272D" w:rsidRDefault="00E2272D" w:rsidP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7DE78337" w14:textId="77777777" w:rsidR="00680339" w:rsidRDefault="00680339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DE78338" w14:textId="77777777" w:rsidR="00680339" w:rsidRDefault="00680339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DE78339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DE7833A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DE7833B" w14:textId="77777777" w:rsidR="00E2272D" w:rsidRDefault="00E2272D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DE7833C" w14:textId="77777777" w:rsidR="00E2272D" w:rsidRDefault="00E2272D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0"/>
        <w:gridCol w:w="4482"/>
      </w:tblGrid>
      <w:tr w:rsidR="00E2272D" w14:paraId="7DE78349" w14:textId="77777777" w:rsidTr="004317FB">
        <w:tc>
          <w:tcPr>
            <w:tcW w:w="4644" w:type="dxa"/>
          </w:tcPr>
          <w:p w14:paraId="7DE7833D" w14:textId="77777777" w:rsidR="00E2272D" w:rsidRPr="009E145E" w:rsidRDefault="00680339" w:rsidP="00680339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</w:t>
            </w:r>
            <w:r w:rsidR="00E2272D" w:rsidRPr="009E145E">
              <w:rPr>
                <w:u w:val="single"/>
              </w:rPr>
              <w:t>:</w:t>
            </w:r>
          </w:p>
          <w:p w14:paraId="17924C2E" w14:textId="7DE833BD" w:rsidR="00665F40" w:rsidRDefault="00665F40" w:rsidP="00665F40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="00CB7445">
              <w:rPr>
                <w:b/>
              </w:rPr>
              <w:t>ateřská škola Oáza v Praze 12</w:t>
            </w:r>
          </w:p>
          <w:p w14:paraId="72FA5218" w14:textId="38A7D6A5" w:rsidR="00CB7445" w:rsidRDefault="00CB7445" w:rsidP="00665F40">
            <w:pPr>
              <w:pStyle w:val="Bezmezer"/>
              <w:rPr>
                <w:b/>
              </w:rPr>
            </w:pPr>
            <w:r>
              <w:rPr>
                <w:b/>
              </w:rPr>
              <w:t>Čechtická 758/6</w:t>
            </w:r>
          </w:p>
          <w:p w14:paraId="1B6DCB90" w14:textId="1A917E7E" w:rsidR="00CB7445" w:rsidRDefault="00CB7445" w:rsidP="00665F40">
            <w:pPr>
              <w:pStyle w:val="Bezmezer"/>
              <w:rPr>
                <w:b/>
              </w:rPr>
            </w:pPr>
            <w:r>
              <w:rPr>
                <w:b/>
              </w:rPr>
              <w:t>Praha 4 Kamýk</w:t>
            </w:r>
          </w:p>
          <w:p w14:paraId="711173D6" w14:textId="3CDB5C97" w:rsidR="00CB7445" w:rsidRPr="00CB7445" w:rsidRDefault="00CB7445" w:rsidP="00665F40">
            <w:pPr>
              <w:pStyle w:val="Bezmezer"/>
              <w:rPr>
                <w:b/>
              </w:rPr>
            </w:pPr>
            <w:r>
              <w:rPr>
                <w:b/>
              </w:rPr>
              <w:t>14200</w:t>
            </w:r>
          </w:p>
          <w:p w14:paraId="7DE78340" w14:textId="77777777" w:rsidR="00680339" w:rsidRPr="00F96C33" w:rsidRDefault="00680339" w:rsidP="00680339">
            <w:pPr>
              <w:pStyle w:val="Bezmezer"/>
            </w:pPr>
          </w:p>
          <w:p w14:paraId="7DE78341" w14:textId="77777777" w:rsidR="00E2272D" w:rsidRDefault="00E2272D" w:rsidP="00E2272D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7DE78348" w14:textId="77777777" w:rsidR="00E2272D" w:rsidRDefault="00E2272D" w:rsidP="00CB7445">
            <w:pPr>
              <w:pStyle w:val="Bezmezer"/>
              <w:rPr>
                <w:rFonts w:cs="Arial"/>
              </w:rPr>
            </w:pPr>
          </w:p>
        </w:tc>
      </w:tr>
      <w:tr w:rsidR="00E2272D" w14:paraId="7DE7834C" w14:textId="77777777" w:rsidTr="004317FB">
        <w:tc>
          <w:tcPr>
            <w:tcW w:w="4644" w:type="dxa"/>
          </w:tcPr>
          <w:p w14:paraId="7DE7834A" w14:textId="0008A34D" w:rsidR="00E2272D" w:rsidRDefault="00CB7445" w:rsidP="00680339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48135542</w:t>
            </w:r>
          </w:p>
        </w:tc>
        <w:tc>
          <w:tcPr>
            <w:tcW w:w="4568" w:type="dxa"/>
          </w:tcPr>
          <w:p w14:paraId="7DE7834B" w14:textId="208B349D" w:rsidR="00E2272D" w:rsidRPr="00680339" w:rsidRDefault="00E2272D" w:rsidP="00680339">
            <w:pPr>
              <w:pStyle w:val="Bezmezer"/>
              <w:rPr>
                <w:rFonts w:cs="Arial"/>
                <w:b/>
              </w:rPr>
            </w:pPr>
          </w:p>
        </w:tc>
      </w:tr>
    </w:tbl>
    <w:p w14:paraId="7DE7834D" w14:textId="77777777" w:rsidR="009E145E" w:rsidRDefault="009E145E" w:rsidP="009E145E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7DE7834E" w14:textId="77777777" w:rsidR="00E2272D" w:rsidRDefault="006F49BD" w:rsidP="00201812">
      <w:pPr>
        <w:pStyle w:val="Nadpis1"/>
        <w:spacing w:before="0"/>
      </w:pPr>
      <w:r>
        <w:lastRenderedPageBreak/>
        <w:t>ZÁKLADNÍ INFORMACE</w:t>
      </w:r>
    </w:p>
    <w:p w14:paraId="7DE7834F" w14:textId="77777777" w:rsidR="006F49BD" w:rsidRDefault="006F49BD" w:rsidP="00201812">
      <w:pPr>
        <w:spacing w:after="0"/>
      </w:pPr>
    </w:p>
    <w:p w14:paraId="7DE78350" w14:textId="77777777" w:rsidR="006F49BD" w:rsidRDefault="006F49BD" w:rsidP="00201812">
      <w:pPr>
        <w:spacing w:after="0"/>
        <w:jc w:val="both"/>
      </w:pPr>
      <w:r w:rsidRPr="00CF6A34">
        <w:t xml:space="preserve">Tato zadávací dokumentace je soubor dokumentů, údajů, požadavků a technických podmínek Zadavatele vymezujících předmět veřejné zakázky v podrobnostech nezbytných pro zpracování nabídek </w:t>
      </w:r>
      <w:r w:rsidR="00642DD4">
        <w:t>účastníků řízení</w:t>
      </w:r>
      <w:r w:rsidRPr="00CF6A34">
        <w:t xml:space="preserve"> (dále jen „</w:t>
      </w:r>
      <w:r w:rsidRPr="00CF6A34">
        <w:rPr>
          <w:b/>
        </w:rPr>
        <w:t>Zadávací dokumentace</w:t>
      </w:r>
      <w:r w:rsidRPr="00CF6A34">
        <w:t xml:space="preserve">“) ve zjednodušeném podlimitním řízení podle Zákona. Tato </w:t>
      </w:r>
      <w:r w:rsidR="00201812">
        <w:t>Z</w:t>
      </w:r>
      <w:r w:rsidRPr="00CF6A34">
        <w:t xml:space="preserve">adávací dokumentace je zároveň výzva k podání nabídek ve smyslu § </w:t>
      </w:r>
      <w:r w:rsidR="00522465">
        <w:t>53</w:t>
      </w:r>
      <w:r w:rsidR="00CF6A34" w:rsidRPr="00CF6A34">
        <w:t xml:space="preserve"> odst. 1 </w:t>
      </w:r>
      <w:r w:rsidRPr="00CF6A34">
        <w:t>Zákona</w:t>
      </w:r>
      <w:r w:rsidR="00CF6A34" w:rsidRPr="00CF6A34">
        <w:t>.</w:t>
      </w:r>
    </w:p>
    <w:p w14:paraId="7DE78351" w14:textId="77777777" w:rsidR="00201812" w:rsidRDefault="00201812" w:rsidP="00201812">
      <w:pPr>
        <w:spacing w:after="0"/>
        <w:jc w:val="both"/>
      </w:pPr>
    </w:p>
    <w:p w14:paraId="7DE78352" w14:textId="77777777" w:rsidR="00201812" w:rsidRDefault="006F49BD" w:rsidP="00201812">
      <w:pPr>
        <w:spacing w:after="0"/>
        <w:jc w:val="both"/>
      </w:pPr>
      <w:r>
        <w:t xml:space="preserve">Práva, povinnosti či podmínky v této Zadávací dokumentaci </w:t>
      </w:r>
      <w:r w:rsidRPr="00C16F72">
        <w:t>neuvedené se řídí Zákonem a jeho prováděcími předpisy</w:t>
      </w:r>
      <w:r>
        <w:t>:</w:t>
      </w:r>
    </w:p>
    <w:p w14:paraId="7DE78353" w14:textId="77777777" w:rsidR="004317FB" w:rsidRDefault="004317FB" w:rsidP="00201812">
      <w:pPr>
        <w:spacing w:after="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6A34" w14:paraId="7DE78356" w14:textId="77777777" w:rsidTr="00CF6A34">
        <w:tc>
          <w:tcPr>
            <w:tcW w:w="4606" w:type="dxa"/>
          </w:tcPr>
          <w:p w14:paraId="7DE78354" w14:textId="77777777" w:rsidR="00CF6A34" w:rsidRPr="004317FB" w:rsidRDefault="00CF6A34" w:rsidP="004317FB">
            <w:pPr>
              <w:pStyle w:val="Bezmezer"/>
            </w:pPr>
            <w:r w:rsidRPr="004317FB">
              <w:t xml:space="preserve">Vyhláška č. </w:t>
            </w:r>
            <w:r w:rsidR="004317FB" w:rsidRPr="004317FB">
              <w:t>260/2016</w:t>
            </w:r>
            <w:r w:rsidRPr="004317FB">
              <w:t xml:space="preserve"> Sb.</w:t>
            </w:r>
          </w:p>
        </w:tc>
        <w:tc>
          <w:tcPr>
            <w:tcW w:w="4606" w:type="dxa"/>
          </w:tcPr>
          <w:p w14:paraId="7DE78355" w14:textId="77777777" w:rsidR="00CF6A34" w:rsidRPr="004317FB" w:rsidRDefault="00CF6A34" w:rsidP="004317FB">
            <w:pPr>
              <w:pStyle w:val="Bezmezer"/>
            </w:pPr>
            <w:r w:rsidRPr="004317FB">
              <w:t xml:space="preserve">Vyhláška č. </w:t>
            </w:r>
            <w:r w:rsidR="004317FB" w:rsidRPr="004317FB">
              <w:t>248/2016</w:t>
            </w:r>
            <w:r w:rsidRPr="004317FB">
              <w:t xml:space="preserve"> Sb.</w:t>
            </w:r>
          </w:p>
        </w:tc>
      </w:tr>
      <w:tr w:rsidR="00CF6A34" w14:paraId="7DE78359" w14:textId="77777777" w:rsidTr="00CF6A34">
        <w:tc>
          <w:tcPr>
            <w:tcW w:w="4606" w:type="dxa"/>
          </w:tcPr>
          <w:p w14:paraId="7DE78357" w14:textId="77777777" w:rsidR="00CF6A34" w:rsidRPr="004317FB" w:rsidRDefault="004317FB" w:rsidP="004317FB">
            <w:pPr>
              <w:pStyle w:val="Bezmezer"/>
            </w:pPr>
            <w:r w:rsidRPr="004317FB">
              <w:t>Nařízení vlády</w:t>
            </w:r>
            <w:r w:rsidR="00CF6A34" w:rsidRPr="004317FB">
              <w:t xml:space="preserve"> č. </w:t>
            </w:r>
            <w:r w:rsidRPr="004317FB">
              <w:t>173/2016</w:t>
            </w:r>
            <w:r w:rsidR="00CF6A34" w:rsidRPr="004317FB">
              <w:t xml:space="preserve"> Sb.</w:t>
            </w:r>
          </w:p>
        </w:tc>
        <w:tc>
          <w:tcPr>
            <w:tcW w:w="4606" w:type="dxa"/>
          </w:tcPr>
          <w:p w14:paraId="7DE78358" w14:textId="77777777" w:rsidR="00CF6A34" w:rsidRPr="004317FB" w:rsidRDefault="00CF6A34" w:rsidP="004317FB">
            <w:pPr>
              <w:pStyle w:val="Bezmezer"/>
            </w:pPr>
            <w:r w:rsidRPr="004317FB">
              <w:t xml:space="preserve">Vyhláška č. </w:t>
            </w:r>
            <w:r w:rsidR="004317FB" w:rsidRPr="004317FB">
              <w:t>169/2016</w:t>
            </w:r>
            <w:r w:rsidRPr="004317FB">
              <w:t xml:space="preserve"> Sb.</w:t>
            </w:r>
          </w:p>
        </w:tc>
      </w:tr>
      <w:tr w:rsidR="00CF6A34" w14:paraId="7DE7835C" w14:textId="77777777" w:rsidTr="00CF6A34">
        <w:tc>
          <w:tcPr>
            <w:tcW w:w="4606" w:type="dxa"/>
          </w:tcPr>
          <w:p w14:paraId="7DE7835A" w14:textId="77777777" w:rsidR="00CF6A34" w:rsidRPr="004317FB" w:rsidRDefault="006F6FE8" w:rsidP="004317FB">
            <w:pPr>
              <w:pStyle w:val="Bezmezer"/>
            </w:pPr>
            <w:r w:rsidRPr="004317FB">
              <w:t xml:space="preserve">Vyhláška č. </w:t>
            </w:r>
            <w:r w:rsidR="004317FB" w:rsidRPr="004317FB">
              <w:t>170/2016</w:t>
            </w:r>
            <w:r w:rsidRPr="004317FB">
              <w:t xml:space="preserve"> Sb.</w:t>
            </w:r>
          </w:p>
        </w:tc>
        <w:tc>
          <w:tcPr>
            <w:tcW w:w="4606" w:type="dxa"/>
          </w:tcPr>
          <w:p w14:paraId="7DE7835B" w14:textId="77777777" w:rsidR="00CF6A34" w:rsidRPr="004317FB" w:rsidRDefault="00CF6A34" w:rsidP="004317FB">
            <w:pPr>
              <w:pStyle w:val="Bezmezer"/>
            </w:pPr>
            <w:r w:rsidRPr="004317FB">
              <w:t xml:space="preserve">Vyhláška č. </w:t>
            </w:r>
            <w:r w:rsidR="004317FB" w:rsidRPr="004317FB">
              <w:t>168/2016</w:t>
            </w:r>
            <w:r w:rsidRPr="004317FB">
              <w:t xml:space="preserve"> Sb.</w:t>
            </w:r>
          </w:p>
        </w:tc>
      </w:tr>
      <w:tr w:rsidR="00CF6A34" w14:paraId="7DE7835E" w14:textId="77777777" w:rsidTr="00661998">
        <w:tc>
          <w:tcPr>
            <w:tcW w:w="9212" w:type="dxa"/>
            <w:gridSpan w:val="2"/>
          </w:tcPr>
          <w:p w14:paraId="7DE7835D" w14:textId="77777777" w:rsidR="00CF6A34" w:rsidRPr="004317FB" w:rsidRDefault="006F6FE8" w:rsidP="004317FB">
            <w:pPr>
              <w:pStyle w:val="Bezmezer"/>
              <w:jc w:val="center"/>
            </w:pPr>
            <w:r w:rsidRPr="004317FB">
              <w:t xml:space="preserve">Nařízení vlády č. </w:t>
            </w:r>
            <w:r w:rsidR="004317FB" w:rsidRPr="004317FB">
              <w:t>172/2016</w:t>
            </w:r>
            <w:r w:rsidRPr="004317FB">
              <w:t xml:space="preserve"> Sb.</w:t>
            </w:r>
          </w:p>
        </w:tc>
      </w:tr>
    </w:tbl>
    <w:p w14:paraId="7DE7835F" w14:textId="77777777" w:rsidR="00CF6A34" w:rsidRDefault="00CF6A34" w:rsidP="00201812">
      <w:pPr>
        <w:pStyle w:val="Bezmezer"/>
      </w:pPr>
    </w:p>
    <w:p w14:paraId="7DE7836F" w14:textId="1DAF837C" w:rsidR="006D7745" w:rsidRDefault="006D7745" w:rsidP="0026064E">
      <w:pPr>
        <w:spacing w:after="0"/>
        <w:jc w:val="both"/>
      </w:pPr>
      <w:r>
        <w:br w:type="page"/>
      </w:r>
    </w:p>
    <w:p w14:paraId="7DE78370" w14:textId="77777777" w:rsidR="00E2272D" w:rsidRDefault="006F49BD" w:rsidP="00201812">
      <w:pPr>
        <w:pStyle w:val="Nadpis1"/>
        <w:spacing w:before="0"/>
      </w:pPr>
      <w:r>
        <w:lastRenderedPageBreak/>
        <w:t>PŘEDMĚT A DRUH VEŘEJNÉ ZAKÁZKY</w:t>
      </w:r>
    </w:p>
    <w:p w14:paraId="7DE78371" w14:textId="77777777" w:rsidR="006F49BD" w:rsidRDefault="006F49BD" w:rsidP="00201812">
      <w:pPr>
        <w:spacing w:after="0"/>
      </w:pPr>
    </w:p>
    <w:p w14:paraId="169F6E39" w14:textId="77777777" w:rsidR="00217739" w:rsidRDefault="00217739" w:rsidP="00162DCA">
      <w:pPr>
        <w:spacing w:after="0"/>
        <w:jc w:val="both"/>
      </w:pPr>
      <w:r>
        <w:t xml:space="preserve">Předmětem zakázky je pojištění movitého a nemovitého majetku, pojištění odpovědnosti za škodu a další drobná pojištění s tím související. </w:t>
      </w:r>
    </w:p>
    <w:p w14:paraId="7D544EA1" w14:textId="77777777" w:rsidR="00217739" w:rsidRDefault="00217739" w:rsidP="00162DCA">
      <w:pPr>
        <w:spacing w:after="0"/>
        <w:jc w:val="both"/>
      </w:pPr>
    </w:p>
    <w:p w14:paraId="26597319" w14:textId="1849C903" w:rsidR="00217739" w:rsidRPr="008A1885" w:rsidRDefault="00217739" w:rsidP="00162DCA">
      <w:pPr>
        <w:spacing w:after="0"/>
        <w:jc w:val="both"/>
        <w:rPr>
          <w:b/>
        </w:rPr>
      </w:pPr>
      <w:r>
        <w:t xml:space="preserve">Bližší specifikace předmětu veřejné zakázky je uvedena v příloze č. 1 Zadávací dokumentace </w:t>
      </w:r>
      <w:r w:rsidRPr="008D4A71">
        <w:rPr>
          <w:b/>
        </w:rPr>
        <w:t>– Analýza pojistných rizik</w:t>
      </w:r>
      <w:r w:rsidR="007E63CA">
        <w:rPr>
          <w:b/>
        </w:rPr>
        <w:t xml:space="preserve"> a návrh koncepce pojištění</w:t>
      </w:r>
      <w:r w:rsidRPr="008A1885">
        <w:rPr>
          <w:b/>
        </w:rPr>
        <w:t>.</w:t>
      </w:r>
    </w:p>
    <w:p w14:paraId="50A13C41" w14:textId="77777777" w:rsidR="00217739" w:rsidRDefault="00217739" w:rsidP="00162DCA">
      <w:pPr>
        <w:spacing w:after="0"/>
        <w:jc w:val="both"/>
      </w:pPr>
      <w:r>
        <w:t xml:space="preserve"> </w:t>
      </w:r>
    </w:p>
    <w:p w14:paraId="54916FF7" w14:textId="37468F55" w:rsidR="00217739" w:rsidRDefault="00217739" w:rsidP="00162DCA">
      <w:pPr>
        <w:spacing w:after="0"/>
        <w:jc w:val="both"/>
      </w:pPr>
      <w:r>
        <w:t xml:space="preserve">Zadavatel požaduje uzavření </w:t>
      </w:r>
      <w:r w:rsidRPr="00AC300F">
        <w:rPr>
          <w:b/>
        </w:rPr>
        <w:t>jedné smlouvy</w:t>
      </w:r>
      <w:r>
        <w:t xml:space="preserve"> (veřejná zakázka není dělena na části ve smyslu Zákona):</w:t>
      </w:r>
    </w:p>
    <w:p w14:paraId="6A813536" w14:textId="77777777" w:rsidR="00217739" w:rsidRDefault="00217739" w:rsidP="00162DCA">
      <w:pPr>
        <w:spacing w:after="0"/>
        <w:jc w:val="both"/>
      </w:pPr>
    </w:p>
    <w:p w14:paraId="79E35AB1" w14:textId="77777777" w:rsidR="00217739" w:rsidRPr="00B767AF" w:rsidRDefault="00217739" w:rsidP="00162DCA">
      <w:pPr>
        <w:pStyle w:val="Odstavecseseznamem"/>
        <w:numPr>
          <w:ilvl w:val="0"/>
          <w:numId w:val="17"/>
        </w:numPr>
        <w:spacing w:after="0"/>
        <w:jc w:val="both"/>
      </w:pPr>
      <w:r w:rsidRPr="00B767AF">
        <w:t>Živelní pojištění</w:t>
      </w:r>
    </w:p>
    <w:p w14:paraId="221B1EBB" w14:textId="77777777" w:rsidR="00217739" w:rsidRPr="00B767AF" w:rsidRDefault="00217739" w:rsidP="00162DCA">
      <w:pPr>
        <w:pStyle w:val="Odstavecseseznamem"/>
        <w:numPr>
          <w:ilvl w:val="0"/>
          <w:numId w:val="17"/>
        </w:numPr>
        <w:spacing w:after="0"/>
        <w:jc w:val="both"/>
      </w:pPr>
      <w:r w:rsidRPr="00B767AF">
        <w:t>Pojištění skel</w:t>
      </w:r>
    </w:p>
    <w:p w14:paraId="0576AB1A" w14:textId="77777777" w:rsidR="00217739" w:rsidRPr="00B767AF" w:rsidRDefault="00217739" w:rsidP="00162DCA">
      <w:pPr>
        <w:pStyle w:val="Odstavecseseznamem"/>
        <w:numPr>
          <w:ilvl w:val="0"/>
          <w:numId w:val="17"/>
        </w:numPr>
        <w:spacing w:after="0"/>
        <w:jc w:val="both"/>
      </w:pPr>
      <w:r w:rsidRPr="00B767AF">
        <w:t>Pojištění odcizení</w:t>
      </w:r>
    </w:p>
    <w:p w14:paraId="62E7C242" w14:textId="6E933C6B" w:rsidR="00217739" w:rsidRPr="00C35940" w:rsidRDefault="00217739" w:rsidP="00D13F62">
      <w:pPr>
        <w:pStyle w:val="Odstavecseseznamem"/>
        <w:numPr>
          <w:ilvl w:val="0"/>
          <w:numId w:val="17"/>
        </w:numPr>
        <w:spacing w:after="0"/>
        <w:jc w:val="both"/>
      </w:pPr>
      <w:r w:rsidRPr="00B767AF">
        <w:t>Pojištění vandalismu</w:t>
      </w:r>
    </w:p>
    <w:p w14:paraId="70144048" w14:textId="6F395786" w:rsidR="00217739" w:rsidRPr="00B767AF" w:rsidRDefault="00217739" w:rsidP="00162DCA">
      <w:pPr>
        <w:pStyle w:val="Odstavecseseznamem"/>
        <w:numPr>
          <w:ilvl w:val="0"/>
          <w:numId w:val="17"/>
        </w:numPr>
        <w:spacing w:after="0"/>
        <w:jc w:val="both"/>
      </w:pPr>
      <w:r w:rsidRPr="00B767AF">
        <w:t>Pojištění elektronických zařízení</w:t>
      </w:r>
    </w:p>
    <w:p w14:paraId="64711064" w14:textId="1C0A072C" w:rsidR="007E63CA" w:rsidRDefault="007E63CA" w:rsidP="00162DCA">
      <w:pPr>
        <w:spacing w:after="0"/>
        <w:jc w:val="both"/>
      </w:pPr>
    </w:p>
    <w:p w14:paraId="47C1EA64" w14:textId="14B32689" w:rsidR="007E63CA" w:rsidRPr="00955E50" w:rsidRDefault="007E63CA" w:rsidP="00162DCA">
      <w:pPr>
        <w:spacing w:after="0"/>
        <w:jc w:val="both"/>
      </w:pPr>
      <w:r>
        <w:t>Součás</w:t>
      </w:r>
      <w:r w:rsidR="009627CA">
        <w:t>tí pojištění nebude pojištění terorismu a politického násilí a pojištění kybernetických rizik.</w:t>
      </w:r>
    </w:p>
    <w:p w14:paraId="7DE78373" w14:textId="77777777" w:rsidR="00201812" w:rsidRDefault="00201812" w:rsidP="00201812">
      <w:pPr>
        <w:spacing w:after="0"/>
        <w:rPr>
          <w:b/>
        </w:rPr>
      </w:pPr>
    </w:p>
    <w:p w14:paraId="7DE78374" w14:textId="28F57F4E" w:rsidR="0007506E" w:rsidRDefault="00F65FF6" w:rsidP="00201812">
      <w:pPr>
        <w:spacing w:after="0"/>
        <w:rPr>
          <w:b/>
        </w:rPr>
      </w:pPr>
      <w:r w:rsidRPr="00217739">
        <w:rPr>
          <w:b/>
        </w:rPr>
        <w:t>Druh veřejné zakázky: Služby (§</w:t>
      </w:r>
      <w:r w:rsidR="00522465" w:rsidRPr="00217739">
        <w:rPr>
          <w:b/>
        </w:rPr>
        <w:t xml:space="preserve"> 14 odst. 2</w:t>
      </w:r>
      <w:r w:rsidRPr="00217739">
        <w:rPr>
          <w:b/>
        </w:rPr>
        <w:t xml:space="preserve"> Zákona)</w:t>
      </w:r>
    </w:p>
    <w:p w14:paraId="7DE78375" w14:textId="77777777" w:rsidR="00201812" w:rsidRPr="00F65FF6" w:rsidRDefault="00201812" w:rsidP="00201812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6F49BD" w14:paraId="7DE78377" w14:textId="77777777" w:rsidTr="003D6976">
        <w:tc>
          <w:tcPr>
            <w:tcW w:w="9212" w:type="dxa"/>
            <w:gridSpan w:val="2"/>
          </w:tcPr>
          <w:p w14:paraId="7DE78376" w14:textId="77777777" w:rsidR="006F49BD" w:rsidRDefault="006F49BD" w:rsidP="00201812">
            <w:r w:rsidRPr="00724C1D">
              <w:t>Klasifikace předmětu veřejné zakázky je vymezena CPV kódem</w:t>
            </w:r>
          </w:p>
        </w:tc>
      </w:tr>
      <w:tr w:rsidR="00C814E3" w14:paraId="7DE7837A" w14:textId="77777777" w:rsidTr="003D6976">
        <w:tc>
          <w:tcPr>
            <w:tcW w:w="4606" w:type="dxa"/>
          </w:tcPr>
          <w:p w14:paraId="7DE78378" w14:textId="58453275" w:rsidR="00C814E3" w:rsidRDefault="00C814E3" w:rsidP="00C814E3">
            <w:r>
              <w:t>Pojištění</w:t>
            </w:r>
          </w:p>
        </w:tc>
        <w:tc>
          <w:tcPr>
            <w:tcW w:w="4606" w:type="dxa"/>
          </w:tcPr>
          <w:p w14:paraId="7DE78379" w14:textId="71ADA9F0" w:rsidR="00C814E3" w:rsidRDefault="00C814E3" w:rsidP="00C814E3">
            <w:r>
              <w:t>66510000-8</w:t>
            </w:r>
          </w:p>
        </w:tc>
      </w:tr>
      <w:tr w:rsidR="00C814E3" w14:paraId="3EE88CB9" w14:textId="77777777" w:rsidTr="003D6976">
        <w:tc>
          <w:tcPr>
            <w:tcW w:w="4606" w:type="dxa"/>
          </w:tcPr>
          <w:p w14:paraId="78F69AB0" w14:textId="2E5D4A8F" w:rsidR="00C814E3" w:rsidRDefault="00C814E3" w:rsidP="00C814E3">
            <w:r>
              <w:t>Pojištění majetku</w:t>
            </w:r>
          </w:p>
        </w:tc>
        <w:tc>
          <w:tcPr>
            <w:tcW w:w="4606" w:type="dxa"/>
          </w:tcPr>
          <w:p w14:paraId="27994B40" w14:textId="4C0218DB" w:rsidR="00C814E3" w:rsidRDefault="00C814E3" w:rsidP="00C814E3">
            <w:r>
              <w:t>66515200-5</w:t>
            </w:r>
          </w:p>
        </w:tc>
      </w:tr>
      <w:tr w:rsidR="00C814E3" w14:paraId="7474EC58" w14:textId="77777777" w:rsidTr="003D6976">
        <w:tc>
          <w:tcPr>
            <w:tcW w:w="4606" w:type="dxa"/>
          </w:tcPr>
          <w:p w14:paraId="7C8BC46A" w14:textId="07805949" w:rsidR="00C814E3" w:rsidRDefault="00C814E3" w:rsidP="00C814E3">
            <w:r>
              <w:t>Pojištění odpovědnosti za škodu</w:t>
            </w:r>
          </w:p>
        </w:tc>
        <w:tc>
          <w:tcPr>
            <w:tcW w:w="4606" w:type="dxa"/>
          </w:tcPr>
          <w:p w14:paraId="18FB1C2F" w14:textId="61EE032F" w:rsidR="00C814E3" w:rsidRDefault="00C814E3" w:rsidP="00C814E3">
            <w:r>
              <w:t>66516000-0</w:t>
            </w:r>
          </w:p>
        </w:tc>
      </w:tr>
    </w:tbl>
    <w:p w14:paraId="7DE7837B" w14:textId="77777777" w:rsidR="006F49BD" w:rsidRDefault="006F49BD" w:rsidP="00201812">
      <w:pPr>
        <w:spacing w:after="0"/>
      </w:pPr>
    </w:p>
    <w:p w14:paraId="7DE7837C" w14:textId="77777777" w:rsidR="00201812" w:rsidRDefault="00201812" w:rsidP="00201812">
      <w:pPr>
        <w:spacing w:after="0"/>
      </w:pPr>
    </w:p>
    <w:p w14:paraId="7DE7837D" w14:textId="77777777" w:rsidR="006F49BD" w:rsidRDefault="006F49BD" w:rsidP="00201812">
      <w:pPr>
        <w:pStyle w:val="Nadpis1"/>
        <w:spacing w:before="0"/>
      </w:pPr>
      <w:r>
        <w:t>TECHNICKÉ PODMÍNKY</w:t>
      </w:r>
    </w:p>
    <w:p w14:paraId="7DE7837E" w14:textId="77777777" w:rsidR="006F49BD" w:rsidRDefault="006F49BD" w:rsidP="00201812">
      <w:pPr>
        <w:spacing w:after="0"/>
      </w:pPr>
    </w:p>
    <w:p w14:paraId="7DE7837F" w14:textId="185250E5" w:rsidR="0007506E" w:rsidRDefault="0007506E" w:rsidP="00201812">
      <w:pPr>
        <w:spacing w:after="0"/>
        <w:jc w:val="both"/>
        <w:rPr>
          <w:rFonts w:cs="Arial"/>
          <w:snapToGrid w:val="0"/>
        </w:rPr>
      </w:pPr>
      <w:r w:rsidRPr="00D70C4F">
        <w:rPr>
          <w:rFonts w:cs="Arial"/>
          <w:snapToGrid w:val="0"/>
          <w:color w:val="000000"/>
        </w:rPr>
        <w:t xml:space="preserve">Zadávací </w:t>
      </w:r>
      <w:r w:rsidRPr="00D70C4F">
        <w:rPr>
          <w:rFonts w:cs="Arial"/>
          <w:snapToGrid w:val="0"/>
        </w:rPr>
        <w:t>dokumentace obsahuje v souladu se Zákonem technické podmínky</w:t>
      </w:r>
      <w:r w:rsidR="00C814E3" w:rsidRPr="00D70C4F">
        <w:rPr>
          <w:rFonts w:cs="Arial"/>
          <w:snapToGrid w:val="0"/>
        </w:rPr>
        <w:t xml:space="preserve"> </w:t>
      </w:r>
      <w:r w:rsidR="00D70C4F" w:rsidRPr="00D70C4F">
        <w:rPr>
          <w:rFonts w:cs="Arial"/>
          <w:snapToGrid w:val="0"/>
        </w:rPr>
        <w:t>–</w:t>
      </w:r>
      <w:r w:rsidR="00C814E3" w:rsidRPr="00D70C4F">
        <w:rPr>
          <w:rFonts w:cs="Arial"/>
          <w:snapToGrid w:val="0"/>
        </w:rPr>
        <w:t xml:space="preserve"> Anal</w:t>
      </w:r>
      <w:r w:rsidR="00D70C4F" w:rsidRPr="00D70C4F">
        <w:rPr>
          <w:rFonts w:cs="Arial"/>
          <w:snapToGrid w:val="0"/>
        </w:rPr>
        <w:t>ýzu pojistných rizik</w:t>
      </w:r>
      <w:r w:rsidR="00595F08">
        <w:rPr>
          <w:rFonts w:cs="Arial"/>
          <w:snapToGrid w:val="0"/>
        </w:rPr>
        <w:t xml:space="preserve"> a návrh koncepce pojištění</w:t>
      </w:r>
      <w:r w:rsidRPr="00D70C4F">
        <w:rPr>
          <w:rFonts w:cs="Arial"/>
          <w:snapToGrid w:val="0"/>
        </w:rPr>
        <w:t>. Tyto technické podmínky</w:t>
      </w:r>
      <w:r w:rsidR="00C814E3" w:rsidRPr="00D70C4F">
        <w:rPr>
          <w:rFonts w:cs="Arial"/>
          <w:snapToGrid w:val="0"/>
        </w:rPr>
        <w:t xml:space="preserve"> </w:t>
      </w:r>
      <w:r w:rsidRPr="00D70C4F">
        <w:rPr>
          <w:rFonts w:cs="Arial"/>
          <w:snapToGrid w:val="0"/>
        </w:rPr>
        <w:t xml:space="preserve">tvoří přílohu č. 1 </w:t>
      </w:r>
      <w:r w:rsidR="00522465" w:rsidRPr="00D70C4F">
        <w:rPr>
          <w:rFonts w:cs="Arial"/>
          <w:snapToGrid w:val="0"/>
        </w:rPr>
        <w:t>z</w:t>
      </w:r>
      <w:r w:rsidRPr="00D70C4F">
        <w:rPr>
          <w:rFonts w:cs="Arial"/>
          <w:snapToGrid w:val="0"/>
        </w:rPr>
        <w:t>adávací dokumentace</w:t>
      </w:r>
      <w:r w:rsidR="00F65FF6" w:rsidRPr="00D70C4F">
        <w:rPr>
          <w:rFonts w:cs="Arial"/>
          <w:snapToGrid w:val="0"/>
        </w:rPr>
        <w:t>.</w:t>
      </w:r>
    </w:p>
    <w:p w14:paraId="44A81F33" w14:textId="00C1C1E5" w:rsidR="003A616F" w:rsidRDefault="003A616F" w:rsidP="00201812">
      <w:pPr>
        <w:spacing w:after="0"/>
        <w:jc w:val="both"/>
        <w:rPr>
          <w:rFonts w:cs="Arial"/>
          <w:snapToGrid w:val="0"/>
        </w:rPr>
      </w:pPr>
    </w:p>
    <w:p w14:paraId="7DE78380" w14:textId="77777777" w:rsidR="00201812" w:rsidRDefault="00201812" w:rsidP="00201812">
      <w:pPr>
        <w:spacing w:after="0"/>
        <w:jc w:val="both"/>
        <w:rPr>
          <w:rFonts w:cs="Arial"/>
          <w:snapToGrid w:val="0"/>
        </w:rPr>
      </w:pPr>
    </w:p>
    <w:p w14:paraId="7DE78381" w14:textId="77777777" w:rsidR="00201812" w:rsidRDefault="00201812" w:rsidP="00201812">
      <w:pPr>
        <w:spacing w:after="0"/>
        <w:jc w:val="both"/>
      </w:pPr>
    </w:p>
    <w:p w14:paraId="7DE78382" w14:textId="77777777" w:rsidR="006F49BD" w:rsidRDefault="006F49BD" w:rsidP="00201812">
      <w:pPr>
        <w:pStyle w:val="Nadpis1"/>
        <w:spacing w:before="0"/>
      </w:pPr>
      <w:r>
        <w:t>OBCHODNÍ PODMÍNKY</w:t>
      </w:r>
    </w:p>
    <w:p w14:paraId="7DE78383" w14:textId="77777777" w:rsidR="006F49BD" w:rsidRDefault="006F49BD" w:rsidP="00201812">
      <w:pPr>
        <w:spacing w:after="0"/>
      </w:pPr>
    </w:p>
    <w:p w14:paraId="7DE78384" w14:textId="7672B243" w:rsidR="00F65FF6" w:rsidRDefault="00F65FF6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Zadávací dokumentace obsahuje v souladu se Zákonem obchodní podmínky</w:t>
      </w:r>
      <w:r w:rsidR="00FE4906">
        <w:rPr>
          <w:rFonts w:ascii="Verdana" w:hAnsi="Verdana" w:cs="Arial"/>
          <w:color w:val="000000"/>
          <w:sz w:val="22"/>
          <w:szCs w:val="22"/>
        </w:rPr>
        <w:t>, požadované obchodní podmínky jsou obsaženy v příloze č. 1 zadávací dokumentace</w:t>
      </w:r>
      <w:r w:rsidR="003A616F">
        <w:rPr>
          <w:rFonts w:ascii="Verdana" w:hAnsi="Verdana" w:cs="Arial"/>
          <w:color w:val="000000"/>
          <w:sz w:val="22"/>
          <w:szCs w:val="22"/>
        </w:rPr>
        <w:t xml:space="preserve">, zejména </w:t>
      </w:r>
      <w:r w:rsidR="003F3E7F">
        <w:rPr>
          <w:rFonts w:ascii="Verdana" w:hAnsi="Verdana" w:cs="Arial"/>
          <w:color w:val="000000"/>
          <w:sz w:val="22"/>
          <w:szCs w:val="22"/>
        </w:rPr>
        <w:t>na straně 11</w:t>
      </w:r>
      <w:r w:rsidR="00B93A74">
        <w:rPr>
          <w:rFonts w:ascii="Verdana" w:hAnsi="Verdana" w:cs="Arial"/>
          <w:color w:val="000000"/>
          <w:sz w:val="22"/>
          <w:szCs w:val="22"/>
        </w:rPr>
        <w:t xml:space="preserve"> a na str. </w:t>
      </w:r>
      <w:r w:rsidR="00636AA4">
        <w:rPr>
          <w:rFonts w:ascii="Verdana" w:hAnsi="Verdana" w:cs="Arial"/>
          <w:color w:val="000000"/>
          <w:sz w:val="22"/>
          <w:szCs w:val="22"/>
        </w:rPr>
        <w:t>55</w:t>
      </w:r>
      <w:r w:rsidR="00B93A74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B93A74" w:rsidRPr="00AA2F14">
        <w:rPr>
          <w:rFonts w:ascii="Verdana" w:hAnsi="Verdana" w:cs="Arial"/>
          <w:color w:val="000000"/>
          <w:sz w:val="22"/>
          <w:szCs w:val="22"/>
        </w:rPr>
        <w:t xml:space="preserve">a </w:t>
      </w:r>
      <w:r w:rsidR="0000442C" w:rsidRPr="0000442C">
        <w:rPr>
          <w:rFonts w:ascii="Verdana" w:hAnsi="Verdana" w:cs="Arial"/>
          <w:color w:val="000000"/>
          <w:sz w:val="22"/>
          <w:szCs w:val="22"/>
        </w:rPr>
        <w:t>n</w:t>
      </w:r>
      <w:r w:rsidR="0000442C">
        <w:rPr>
          <w:rFonts w:ascii="Verdana" w:hAnsi="Verdana" w:cs="Arial"/>
          <w:color w:val="000000"/>
          <w:sz w:val="22"/>
          <w:szCs w:val="22"/>
        </w:rPr>
        <w:t>ásledujících</w:t>
      </w:r>
      <w:r>
        <w:rPr>
          <w:rFonts w:ascii="Verdana" w:hAnsi="Verdana" w:cs="Arial"/>
          <w:color w:val="000000"/>
          <w:sz w:val="22"/>
          <w:szCs w:val="22"/>
        </w:rPr>
        <w:t xml:space="preserve">.  </w:t>
      </w:r>
    </w:p>
    <w:p w14:paraId="7DE78385" w14:textId="77777777" w:rsidR="00F65FF6" w:rsidRDefault="00F65FF6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26F5079" w14:textId="77777777" w:rsidR="003A616F" w:rsidRDefault="003A616F" w:rsidP="003A616F">
      <w:pPr>
        <w:pStyle w:val="Standard"/>
        <w:jc w:val="both"/>
      </w:pPr>
      <w:r>
        <w:rPr>
          <w:rFonts w:ascii="Verdana" w:hAnsi="Verdana" w:cs="Arial"/>
          <w:color w:val="000000"/>
          <w:sz w:val="22"/>
          <w:szCs w:val="22"/>
        </w:rPr>
        <w:t xml:space="preserve">Účastník jako součást nabídky předloží </w:t>
      </w:r>
      <w:r>
        <w:rPr>
          <w:rFonts w:ascii="Verdana" w:hAnsi="Verdana" w:cs="Arial"/>
          <w:b/>
          <w:color w:val="000000"/>
          <w:sz w:val="22"/>
          <w:szCs w:val="22"/>
        </w:rPr>
        <w:t>návrh pojistné</w:t>
      </w:r>
      <w:r w:rsidRPr="00922D7D">
        <w:rPr>
          <w:rFonts w:ascii="Verdana" w:hAnsi="Verdana" w:cs="Arial"/>
          <w:b/>
          <w:color w:val="000000"/>
          <w:sz w:val="22"/>
          <w:szCs w:val="22"/>
        </w:rPr>
        <w:t xml:space="preserve"> smlou</w:t>
      </w:r>
      <w:r>
        <w:rPr>
          <w:rFonts w:ascii="Verdana" w:hAnsi="Verdana" w:cs="Arial"/>
          <w:b/>
          <w:color w:val="000000"/>
          <w:sz w:val="22"/>
          <w:szCs w:val="22"/>
        </w:rPr>
        <w:t>vy</w:t>
      </w:r>
      <w:r>
        <w:rPr>
          <w:rFonts w:ascii="Verdana" w:hAnsi="Verdana" w:cs="Arial"/>
          <w:color w:val="000000"/>
          <w:sz w:val="22"/>
          <w:szCs w:val="22"/>
        </w:rPr>
        <w:t xml:space="preserve">, která bude respektovat technickou specifikaci předmětu veřejné zakázky, zejména přílohu č. 1 Zadávací dokumentace. Návrh smlouvy bude obsahovat platební podmínky. </w:t>
      </w:r>
    </w:p>
    <w:p w14:paraId="7DE78389" w14:textId="77777777" w:rsidR="00201812" w:rsidRDefault="00201812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DE7838A" w14:textId="797BBB56" w:rsidR="00F65FF6" w:rsidRDefault="00F65FF6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1ACECACE" w14:textId="0A46FE5B" w:rsidR="008C406E" w:rsidRDefault="008C406E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98A167" w14:textId="77777777" w:rsidR="008C406E" w:rsidRDefault="008C406E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0497A962" w14:textId="77777777" w:rsidR="00595F08" w:rsidRPr="001162EB" w:rsidRDefault="00595F08" w:rsidP="00201812">
      <w:pPr>
        <w:pStyle w:val="Standard"/>
        <w:jc w:val="both"/>
      </w:pPr>
    </w:p>
    <w:p w14:paraId="7DE7838B" w14:textId="77777777" w:rsidR="006F49BD" w:rsidRDefault="006F49BD" w:rsidP="00201812">
      <w:pPr>
        <w:pStyle w:val="Nadpis1"/>
        <w:spacing w:before="0"/>
      </w:pPr>
      <w:r>
        <w:lastRenderedPageBreak/>
        <w:t>LHŮTY PLNĚNÍ</w:t>
      </w:r>
    </w:p>
    <w:p w14:paraId="7DE7838C" w14:textId="77777777" w:rsidR="00F65FF6" w:rsidRDefault="00F65FF6" w:rsidP="00201812">
      <w:pPr>
        <w:spacing w:after="0"/>
      </w:pPr>
    </w:p>
    <w:p w14:paraId="7DE7838D" w14:textId="19E26A77" w:rsidR="00F65FF6" w:rsidRPr="00875DFC" w:rsidRDefault="00F65FF6" w:rsidP="00201812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875DFC">
        <w:rPr>
          <w:rFonts w:ascii="Verdana" w:hAnsi="Verdana" w:cs="Arial"/>
          <w:sz w:val="22"/>
          <w:szCs w:val="22"/>
        </w:rPr>
        <w:t xml:space="preserve">Předpokládaný termín zahájení plnění veřejné zakázky: </w:t>
      </w:r>
      <w:r w:rsidRPr="00875DFC">
        <w:rPr>
          <w:rFonts w:ascii="Verdana" w:hAnsi="Verdana" w:cs="Arial"/>
          <w:sz w:val="22"/>
          <w:szCs w:val="22"/>
        </w:rPr>
        <w:tab/>
      </w:r>
    </w:p>
    <w:p w14:paraId="7DE7838E" w14:textId="6BBCBC86" w:rsidR="00F65FF6" w:rsidRPr="00875DFC" w:rsidRDefault="00F65FF6" w:rsidP="00201812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875DFC">
        <w:rPr>
          <w:rFonts w:ascii="Verdana" w:hAnsi="Verdana" w:cs="Arial"/>
          <w:sz w:val="22"/>
          <w:szCs w:val="22"/>
        </w:rPr>
        <w:t xml:space="preserve">Předpokládaný termín ukončení plnění veřejné zakázky: </w:t>
      </w:r>
      <w:r w:rsidRPr="00875DFC">
        <w:rPr>
          <w:rFonts w:ascii="Verdana" w:hAnsi="Verdana" w:cs="Arial"/>
          <w:sz w:val="22"/>
          <w:szCs w:val="22"/>
        </w:rPr>
        <w:tab/>
      </w:r>
    </w:p>
    <w:p w14:paraId="7DE7838F" w14:textId="77777777" w:rsidR="00201812" w:rsidRDefault="00201812" w:rsidP="00201812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7DE78390" w14:textId="77777777" w:rsidR="00201812" w:rsidRPr="0025491A" w:rsidRDefault="00201812" w:rsidP="00201812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7DE78391" w14:textId="77777777" w:rsidR="006F49BD" w:rsidRDefault="006F49BD" w:rsidP="00201812">
      <w:pPr>
        <w:pStyle w:val="Nadpis1"/>
        <w:spacing w:before="0"/>
      </w:pPr>
      <w:r>
        <w:t>MÍSTO PLNĚNÍ</w:t>
      </w:r>
      <w:r w:rsidR="003D6976">
        <w:t xml:space="preserve"> A PROHLÍDKA MÍSTA PLNĚNÍ</w:t>
      </w:r>
    </w:p>
    <w:p w14:paraId="7DE78392" w14:textId="77777777" w:rsidR="003D6976" w:rsidRDefault="003D6976" w:rsidP="00201812">
      <w:pPr>
        <w:spacing w:after="0"/>
      </w:pPr>
    </w:p>
    <w:p w14:paraId="7CB50848" w14:textId="77777777" w:rsidR="004F4B2E" w:rsidRPr="00024951" w:rsidRDefault="004F4B2E" w:rsidP="004F4B2E">
      <w:pPr>
        <w:spacing w:after="0"/>
      </w:pPr>
      <w:r w:rsidRPr="00024951">
        <w:t>Česká republika</w:t>
      </w:r>
    </w:p>
    <w:p w14:paraId="480BBE46" w14:textId="77777777" w:rsidR="004F4B2E" w:rsidRPr="00024951" w:rsidRDefault="004F4B2E" w:rsidP="004F4B2E">
      <w:pPr>
        <w:spacing w:after="0"/>
      </w:pPr>
    </w:p>
    <w:p w14:paraId="058F50AF" w14:textId="77777777" w:rsidR="004F4B2E" w:rsidRDefault="004F4B2E" w:rsidP="004F4B2E">
      <w:pPr>
        <w:spacing w:after="0"/>
      </w:pPr>
      <w:r w:rsidRPr="00024951">
        <w:t>Prohlídka místa plnění nebude vzhledem k předmětu veřejné zakázky umožněna.</w:t>
      </w:r>
    </w:p>
    <w:p w14:paraId="7DE78396" w14:textId="77777777" w:rsidR="00201812" w:rsidRDefault="00201812" w:rsidP="00201812">
      <w:pPr>
        <w:spacing w:after="0"/>
      </w:pPr>
    </w:p>
    <w:p w14:paraId="7DE78397" w14:textId="77777777" w:rsidR="00201812" w:rsidRDefault="00201812" w:rsidP="00201812">
      <w:pPr>
        <w:spacing w:after="0"/>
      </w:pPr>
    </w:p>
    <w:p w14:paraId="7DE78398" w14:textId="77777777" w:rsidR="003D6976" w:rsidRPr="003D6976" w:rsidRDefault="003D6976" w:rsidP="00201812">
      <w:pPr>
        <w:pStyle w:val="Nadpis1"/>
        <w:spacing w:before="0"/>
      </w:pPr>
      <w:r>
        <w:t>KVALIFIKACE</w:t>
      </w:r>
    </w:p>
    <w:p w14:paraId="7DE78399" w14:textId="77777777" w:rsidR="006F49BD" w:rsidRDefault="006F49BD" w:rsidP="00201812">
      <w:pPr>
        <w:spacing w:after="0"/>
      </w:pPr>
    </w:p>
    <w:p w14:paraId="7DE7839A" w14:textId="77777777" w:rsidR="006F49BD" w:rsidRDefault="003D6976" w:rsidP="00201812">
      <w:pPr>
        <w:pStyle w:val="Nadpis2"/>
        <w:spacing w:before="0"/>
      </w:pPr>
      <w:r>
        <w:t>Úvod</w:t>
      </w:r>
    </w:p>
    <w:p w14:paraId="7DE7839B" w14:textId="77777777" w:rsidR="00F65FF6" w:rsidRDefault="00F65FF6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39C" w14:textId="77777777" w:rsidR="00F65FF6" w:rsidRDefault="00A51F0B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 souladu s § 39 odst. 4 Zákona je posouzení nabídky předpokladem vítězství </w:t>
      </w:r>
      <w:r w:rsidR="00642DD4">
        <w:rPr>
          <w:rFonts w:ascii="Verdana" w:hAnsi="Verdana" w:cs="Arial"/>
          <w:sz w:val="22"/>
          <w:szCs w:val="22"/>
        </w:rPr>
        <w:t>účastníka řízení</w:t>
      </w:r>
      <w:r>
        <w:rPr>
          <w:rFonts w:ascii="Verdana" w:hAnsi="Verdana" w:cs="Arial"/>
          <w:sz w:val="22"/>
          <w:szCs w:val="22"/>
        </w:rPr>
        <w:t xml:space="preserve"> v zadávacím řízení. Zadavatel bude u vybraného </w:t>
      </w:r>
      <w:r w:rsidR="00642DD4">
        <w:rPr>
          <w:rFonts w:ascii="Verdana" w:hAnsi="Verdana" w:cs="Arial"/>
          <w:sz w:val="22"/>
          <w:szCs w:val="22"/>
        </w:rPr>
        <w:t>dodavatele</w:t>
      </w:r>
      <w:r>
        <w:rPr>
          <w:rFonts w:ascii="Verdana" w:hAnsi="Verdana" w:cs="Arial"/>
          <w:sz w:val="22"/>
          <w:szCs w:val="22"/>
        </w:rPr>
        <w:t xml:space="preserve"> posuzovat, zda splňuje požadovanou kvalifikaci.</w:t>
      </w:r>
    </w:p>
    <w:p w14:paraId="7DE7839D" w14:textId="77777777" w:rsidR="00380FDC" w:rsidRDefault="00380FDC" w:rsidP="00201812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7DE7839E" w14:textId="77777777" w:rsidR="00F65FF6" w:rsidRDefault="00F65FF6" w:rsidP="00201812">
      <w:pPr>
        <w:pStyle w:val="Standard"/>
        <w:jc w:val="both"/>
      </w:pPr>
      <w:r>
        <w:rPr>
          <w:rFonts w:ascii="Verdana" w:hAnsi="Verdana" w:cs="Arial"/>
          <w:b/>
          <w:sz w:val="22"/>
          <w:szCs w:val="22"/>
        </w:rPr>
        <w:t>Splněním kvalifikace se rozumí</w:t>
      </w:r>
      <w:r>
        <w:rPr>
          <w:rFonts w:ascii="Verdana" w:hAnsi="Verdana" w:cs="Arial"/>
          <w:sz w:val="22"/>
          <w:szCs w:val="22"/>
        </w:rPr>
        <w:t>:</w:t>
      </w:r>
    </w:p>
    <w:p w14:paraId="7DE7839F" w14:textId="77777777" w:rsidR="00F65FF6" w:rsidRDefault="00F65FF6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3A0" w14:textId="77777777" w:rsidR="00F65FF6" w:rsidRDefault="005969D3" w:rsidP="00201812">
      <w:pPr>
        <w:pStyle w:val="Standard"/>
        <w:numPr>
          <w:ilvl w:val="0"/>
          <w:numId w:val="4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splnění základní způsobilosti </w:t>
      </w:r>
      <w:r w:rsidR="002B01E0">
        <w:rPr>
          <w:rFonts w:ascii="Verdana" w:hAnsi="Verdana" w:cs="Arial"/>
          <w:sz w:val="22"/>
          <w:szCs w:val="22"/>
        </w:rPr>
        <w:t>stanoven</w:t>
      </w:r>
      <w:r>
        <w:rPr>
          <w:rFonts w:ascii="Verdana" w:hAnsi="Verdana" w:cs="Arial"/>
          <w:sz w:val="22"/>
          <w:szCs w:val="22"/>
        </w:rPr>
        <w:t>é</w:t>
      </w:r>
      <w:r w:rsidR="002B01E0">
        <w:rPr>
          <w:rFonts w:ascii="Verdana" w:hAnsi="Verdana" w:cs="Arial"/>
          <w:sz w:val="22"/>
          <w:szCs w:val="22"/>
        </w:rPr>
        <w:t xml:space="preserve"> § </w:t>
      </w:r>
      <w:r w:rsidR="0027608A">
        <w:rPr>
          <w:rFonts w:ascii="Verdana" w:hAnsi="Verdana" w:cs="Arial"/>
          <w:sz w:val="22"/>
          <w:szCs w:val="22"/>
        </w:rPr>
        <w:t>74</w:t>
      </w:r>
      <w:r w:rsidR="002B01E0">
        <w:rPr>
          <w:rFonts w:ascii="Verdana" w:hAnsi="Verdana" w:cs="Arial"/>
          <w:sz w:val="22"/>
          <w:szCs w:val="22"/>
        </w:rPr>
        <w:t xml:space="preserve"> Zákona</w:t>
      </w:r>
    </w:p>
    <w:p w14:paraId="7DE783A1" w14:textId="14DDBEF8" w:rsidR="00F65FF6" w:rsidRDefault="0027608A" w:rsidP="00201812">
      <w:pPr>
        <w:pStyle w:val="Standard"/>
        <w:numPr>
          <w:ilvl w:val="0"/>
          <w:numId w:val="3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splnění profesní</w:t>
      </w:r>
      <w:r w:rsidR="00F65FF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z</w:t>
      </w:r>
      <w:r w:rsidR="00F65FF6">
        <w:rPr>
          <w:rFonts w:ascii="Verdana" w:hAnsi="Verdana" w:cs="Arial"/>
          <w:sz w:val="22"/>
          <w:szCs w:val="22"/>
        </w:rPr>
        <w:t>p</w:t>
      </w:r>
      <w:r>
        <w:rPr>
          <w:rFonts w:ascii="Verdana" w:hAnsi="Verdana" w:cs="Arial"/>
          <w:sz w:val="22"/>
          <w:szCs w:val="22"/>
        </w:rPr>
        <w:t>ůsobilosti stanovené</w:t>
      </w:r>
      <w:r w:rsidR="00F65FF6">
        <w:rPr>
          <w:rFonts w:ascii="Verdana" w:hAnsi="Verdana" w:cs="Arial"/>
          <w:sz w:val="22"/>
          <w:szCs w:val="22"/>
        </w:rPr>
        <w:t xml:space="preserve"> § </w:t>
      </w:r>
      <w:r>
        <w:rPr>
          <w:rFonts w:ascii="Verdana" w:hAnsi="Verdana" w:cs="Arial"/>
          <w:sz w:val="22"/>
          <w:szCs w:val="22"/>
        </w:rPr>
        <w:t>77 odst. 1</w:t>
      </w:r>
      <w:r w:rsidR="0000442C">
        <w:rPr>
          <w:rFonts w:ascii="Verdana" w:hAnsi="Verdana" w:cs="Arial"/>
          <w:sz w:val="22"/>
          <w:szCs w:val="22"/>
        </w:rPr>
        <w:t xml:space="preserve"> Zákona</w:t>
      </w:r>
    </w:p>
    <w:p w14:paraId="7DE783A3" w14:textId="77777777" w:rsidR="003D6976" w:rsidRPr="00201812" w:rsidRDefault="0027608A" w:rsidP="00201812">
      <w:pPr>
        <w:pStyle w:val="Odstavecseseznamem"/>
        <w:numPr>
          <w:ilvl w:val="0"/>
          <w:numId w:val="3"/>
        </w:numPr>
        <w:spacing w:after="0"/>
        <w:ind w:left="567" w:hanging="567"/>
        <w:jc w:val="both"/>
      </w:pPr>
      <w:r>
        <w:rPr>
          <w:rFonts w:cs="Arial"/>
        </w:rPr>
        <w:t>prokázání technické kvalifikace</w:t>
      </w:r>
      <w:r w:rsidR="002B01E0" w:rsidRPr="002B01E0">
        <w:rPr>
          <w:rFonts w:cs="Arial"/>
        </w:rPr>
        <w:t xml:space="preserve"> </w:t>
      </w:r>
      <w:r>
        <w:rPr>
          <w:rFonts w:cs="Arial"/>
        </w:rPr>
        <w:t>dle § 79 Zákona.</w:t>
      </w:r>
    </w:p>
    <w:p w14:paraId="7DE783A4" w14:textId="77777777" w:rsidR="00201812" w:rsidRPr="00E339CF" w:rsidRDefault="00201812" w:rsidP="0027608A">
      <w:pPr>
        <w:spacing w:after="0"/>
        <w:jc w:val="both"/>
      </w:pPr>
    </w:p>
    <w:p w14:paraId="7DE783A5" w14:textId="77777777" w:rsidR="00E339CF" w:rsidRDefault="00E339CF" w:rsidP="00201812">
      <w:pPr>
        <w:pStyle w:val="Nadpis3"/>
        <w:spacing w:before="0"/>
      </w:pPr>
      <w:r>
        <w:t>Prokázání kvalifikace formou čes</w:t>
      </w:r>
      <w:r w:rsidR="00380FDC">
        <w:t>t</w:t>
      </w:r>
      <w:r>
        <w:t>ného prohlášení</w:t>
      </w:r>
    </w:p>
    <w:p w14:paraId="7DE783A6" w14:textId="77777777" w:rsidR="00E339CF" w:rsidRPr="00E339CF" w:rsidRDefault="00E339CF" w:rsidP="00201812">
      <w:pPr>
        <w:spacing w:after="0"/>
      </w:pPr>
    </w:p>
    <w:p w14:paraId="7DE783A7" w14:textId="2C0B58D5" w:rsidR="002B01E0" w:rsidRDefault="000744E1" w:rsidP="0027608A">
      <w:pPr>
        <w:spacing w:after="0"/>
        <w:jc w:val="both"/>
      </w:pPr>
      <w:r w:rsidRPr="00B02EEC">
        <w:t xml:space="preserve">V souladu s ustanovením § </w:t>
      </w:r>
      <w:r w:rsidR="0027608A" w:rsidRPr="00B02EEC">
        <w:t xml:space="preserve">53 odst. 4 </w:t>
      </w:r>
      <w:r w:rsidR="008B44E6">
        <w:t xml:space="preserve">Zákona </w:t>
      </w:r>
      <w:r w:rsidR="00EF659F" w:rsidRPr="00B02EEC">
        <w:t>umožňuje</w:t>
      </w:r>
      <w:r w:rsidR="0027608A" w:rsidRPr="00B02EEC">
        <w:t xml:space="preserve"> zadavatel prokázání splnění kvalifikace za pomoci</w:t>
      </w:r>
      <w:r w:rsidRPr="00B02EEC">
        <w:rPr>
          <w:b/>
        </w:rPr>
        <w:t xml:space="preserve"> </w:t>
      </w:r>
      <w:r w:rsidRPr="00B02EEC">
        <w:rPr>
          <w:b/>
          <w:u w:val="single"/>
        </w:rPr>
        <w:t>čestného prohlášení</w:t>
      </w:r>
      <w:r w:rsidRPr="00B02EEC">
        <w:t xml:space="preserve">, z jehož obsahu bude zřejmé, že dodavatel </w:t>
      </w:r>
      <w:r w:rsidR="0027608A" w:rsidRPr="00B02EEC">
        <w:t xml:space="preserve">kvalifikaci </w:t>
      </w:r>
      <w:r w:rsidR="00E50799" w:rsidRPr="00B02EEC">
        <w:t>požadovanou zadavatelem splňuje, pokud dále v textu zadávací dokumentace není uvedeno odlišně.</w:t>
      </w:r>
    </w:p>
    <w:p w14:paraId="7DE783A8" w14:textId="77777777" w:rsidR="00201812" w:rsidRDefault="00201812" w:rsidP="00201812">
      <w:pPr>
        <w:spacing w:after="0"/>
        <w:jc w:val="both"/>
      </w:pPr>
    </w:p>
    <w:p w14:paraId="7DE783A9" w14:textId="77777777" w:rsidR="00201812" w:rsidRPr="00E50799" w:rsidRDefault="0027608A" w:rsidP="00201812">
      <w:pPr>
        <w:spacing w:after="0"/>
        <w:jc w:val="both"/>
        <w:rPr>
          <w:b/>
        </w:rPr>
      </w:pPr>
      <w:r w:rsidRPr="00E50799">
        <w:rPr>
          <w:b/>
        </w:rPr>
        <w:t>Zadavatel si může v průběhu zadávacího řízení vyžádat předložení originálů nebo úředně ověřených kopií dokladů o kvalifikaci.</w:t>
      </w:r>
    </w:p>
    <w:p w14:paraId="7DE783AA" w14:textId="77777777" w:rsidR="00E50799" w:rsidRDefault="00E50799" w:rsidP="00201812">
      <w:pPr>
        <w:spacing w:after="0"/>
        <w:jc w:val="both"/>
      </w:pPr>
    </w:p>
    <w:p w14:paraId="7DE783AB" w14:textId="77777777" w:rsidR="00E339CF" w:rsidRDefault="00E339CF" w:rsidP="00201812">
      <w:pPr>
        <w:pStyle w:val="Nadpis3"/>
        <w:spacing w:before="0"/>
        <w:jc w:val="both"/>
      </w:pPr>
      <w:r>
        <w:t>Prokázání kvalifikace výpisem ze seznamu kvalifikovaných dodavatelů</w:t>
      </w:r>
    </w:p>
    <w:p w14:paraId="7DE783AC" w14:textId="77777777" w:rsidR="00E339CF" w:rsidRDefault="00E339CF" w:rsidP="00201812">
      <w:pPr>
        <w:spacing w:after="0"/>
        <w:jc w:val="both"/>
      </w:pPr>
    </w:p>
    <w:p w14:paraId="7DE783AD" w14:textId="77777777" w:rsidR="00E339CF" w:rsidRDefault="00085248" w:rsidP="00201812">
      <w:pPr>
        <w:spacing w:after="0"/>
        <w:jc w:val="both"/>
      </w:pPr>
      <w:r>
        <w:t xml:space="preserve">Dodavatel může prokázat kvalifikaci v souladu s § </w:t>
      </w:r>
      <w:r w:rsidR="00E50799">
        <w:t>228</w:t>
      </w:r>
      <w:r>
        <w:t xml:space="preserve"> Zákona výpisem ze seznamu kvalifikovaných dodavatelů. Tento výpis nahrazuje prokázání splnění:</w:t>
      </w:r>
    </w:p>
    <w:p w14:paraId="7DE783AE" w14:textId="77777777" w:rsidR="00201812" w:rsidRDefault="00201812" w:rsidP="00201812">
      <w:pPr>
        <w:spacing w:after="0"/>
        <w:jc w:val="both"/>
      </w:pPr>
    </w:p>
    <w:p w14:paraId="7DE783AF" w14:textId="77777777" w:rsidR="00085248" w:rsidRDefault="00E50799" w:rsidP="00201812">
      <w:pPr>
        <w:pStyle w:val="Odstavecseseznamem"/>
        <w:numPr>
          <w:ilvl w:val="0"/>
          <w:numId w:val="8"/>
        </w:numPr>
        <w:spacing w:after="0"/>
        <w:jc w:val="both"/>
      </w:pPr>
      <w:r>
        <w:t>základní způsobilosti dle § 74 Zákona</w:t>
      </w:r>
    </w:p>
    <w:p w14:paraId="7DE783B0" w14:textId="77777777" w:rsidR="00201812" w:rsidRDefault="00E50799" w:rsidP="00E50799">
      <w:pPr>
        <w:pStyle w:val="Odstavecseseznamem"/>
        <w:numPr>
          <w:ilvl w:val="0"/>
          <w:numId w:val="8"/>
        </w:numPr>
        <w:spacing w:after="0"/>
        <w:jc w:val="both"/>
      </w:pPr>
      <w:r>
        <w:t>profesní způsobilosti podle § 77 Zákona v tom rozsahu, v jakém údaje ve výpisu ze seznamu kvalifikovaných dodavatelů prokazují splnění kritérií profesní způsobilosti</w:t>
      </w:r>
    </w:p>
    <w:p w14:paraId="7DE783B1" w14:textId="77777777" w:rsidR="00E50799" w:rsidRDefault="00E50799" w:rsidP="00E50799">
      <w:pPr>
        <w:spacing w:after="0"/>
        <w:ind w:left="360"/>
        <w:jc w:val="both"/>
      </w:pPr>
    </w:p>
    <w:p w14:paraId="7DE783B2" w14:textId="77777777" w:rsidR="00085248" w:rsidRDefault="00085248" w:rsidP="00201812">
      <w:pPr>
        <w:spacing w:after="0"/>
        <w:jc w:val="both"/>
      </w:pPr>
      <w:r>
        <w:t xml:space="preserve">Tento výpis nenahrazuje prokázání </w:t>
      </w:r>
      <w:r w:rsidR="00E77846">
        <w:t>ekonomické ani technické kvalifikace</w:t>
      </w:r>
      <w:r w:rsidR="0058070D">
        <w:t>.</w:t>
      </w:r>
    </w:p>
    <w:p w14:paraId="7DE783B3" w14:textId="77777777" w:rsidR="00201812" w:rsidRDefault="00201812" w:rsidP="00201812">
      <w:pPr>
        <w:spacing w:after="0"/>
        <w:jc w:val="both"/>
      </w:pPr>
    </w:p>
    <w:p w14:paraId="7DE783B4" w14:textId="77777777" w:rsidR="00085248" w:rsidRDefault="00085248" w:rsidP="00201812">
      <w:pPr>
        <w:spacing w:after="0"/>
        <w:jc w:val="both"/>
      </w:pPr>
      <w:r>
        <w:lastRenderedPageBreak/>
        <w:t>Výpis ze seznamu kvalifikovaných dodavatelů nesmí být starší než 3 měsíce k poslednímu dni k prokázání splnění kvalifikace (</w:t>
      </w:r>
      <w:r w:rsidR="006B1B6C">
        <w:t>totožná se lhůtou pro podání nabídek</w:t>
      </w:r>
      <w:r>
        <w:t>)</w:t>
      </w:r>
      <w:r w:rsidR="004E2982">
        <w:t xml:space="preserve"> - § </w:t>
      </w:r>
      <w:r w:rsidR="00E77846">
        <w:t>228</w:t>
      </w:r>
      <w:r w:rsidR="004E2982">
        <w:t xml:space="preserve"> odst. </w:t>
      </w:r>
      <w:r w:rsidR="00E77846">
        <w:t>2</w:t>
      </w:r>
      <w:r w:rsidR="004E2982">
        <w:t xml:space="preserve"> Zákona.</w:t>
      </w:r>
    </w:p>
    <w:p w14:paraId="7DE783B5" w14:textId="77777777" w:rsidR="00201812" w:rsidRDefault="00201812" w:rsidP="00201812">
      <w:pPr>
        <w:spacing w:after="0"/>
        <w:jc w:val="both"/>
      </w:pPr>
    </w:p>
    <w:p w14:paraId="7DE783B6" w14:textId="77777777" w:rsidR="004E2982" w:rsidRDefault="004E2982" w:rsidP="00201812">
      <w:pPr>
        <w:pStyle w:val="Nadpis3"/>
        <w:spacing w:before="0"/>
        <w:jc w:val="both"/>
      </w:pPr>
      <w:r>
        <w:t>Prokázání kvalifikace prostřednictvím certifikátu, který byl vydán v rámci systému certifikovaných dodavatelů</w:t>
      </w:r>
    </w:p>
    <w:p w14:paraId="7DE783B7" w14:textId="77777777" w:rsidR="006B1B6C" w:rsidRDefault="006B1B6C" w:rsidP="00201812">
      <w:pPr>
        <w:spacing w:after="0"/>
      </w:pPr>
    </w:p>
    <w:p w14:paraId="7DE783B8" w14:textId="77777777" w:rsidR="006B1B6C" w:rsidRDefault="006B1B6C" w:rsidP="00201812">
      <w:pPr>
        <w:spacing w:after="0"/>
        <w:jc w:val="both"/>
      </w:pPr>
      <w:r>
        <w:t xml:space="preserve">Dodavatel může prokázat v souladu s § </w:t>
      </w:r>
      <w:r w:rsidR="00E77846">
        <w:t>234</w:t>
      </w:r>
      <w:r>
        <w:t xml:space="preserve"> Zákona kvalifikaci certifikátem vydaným v rámci systému certifikovaných dodavatelů.</w:t>
      </w:r>
    </w:p>
    <w:p w14:paraId="7DE783B9" w14:textId="77777777" w:rsidR="00201812" w:rsidRDefault="00201812" w:rsidP="00201812">
      <w:pPr>
        <w:spacing w:after="0"/>
        <w:jc w:val="both"/>
      </w:pPr>
    </w:p>
    <w:p w14:paraId="7DE783BA" w14:textId="77777777" w:rsidR="00E339CF" w:rsidRDefault="006B1B6C" w:rsidP="00201812">
      <w:pPr>
        <w:spacing w:after="0"/>
        <w:jc w:val="both"/>
      </w:pPr>
      <w:r>
        <w:t xml:space="preserve">Předloží-li dodavatel veřejnému zadavateli certifikát, který obsahuje náležitosti dle § </w:t>
      </w:r>
      <w:r w:rsidR="00E77846">
        <w:t>239</w:t>
      </w:r>
      <w:r>
        <w:t xml:space="preserve"> Zákona a údaje v certifikátu jsou platné nejméně k poslednímu dni lhůty pro prokázání splnění kvalifikace (totožná se lhůtou pro podání nabídek), nahrazuje tento certifikát v rozsahu v něm uvedených údajů prokázání splnění kvalifikace dodavatelem.</w:t>
      </w:r>
    </w:p>
    <w:p w14:paraId="7DE783BB" w14:textId="77777777" w:rsidR="00201812" w:rsidRDefault="00201812" w:rsidP="00201812">
      <w:pPr>
        <w:spacing w:after="0"/>
        <w:jc w:val="both"/>
      </w:pPr>
    </w:p>
    <w:p w14:paraId="7DE783BC" w14:textId="77777777" w:rsidR="003D6976" w:rsidRDefault="003D6976" w:rsidP="00201812">
      <w:pPr>
        <w:pStyle w:val="Nadpis2"/>
        <w:spacing w:before="0"/>
      </w:pPr>
      <w:r>
        <w:t>Základní</w:t>
      </w:r>
      <w:r w:rsidR="006459E6">
        <w:t xml:space="preserve"> </w:t>
      </w:r>
      <w:r w:rsidR="00E77846">
        <w:t>způsobilost</w:t>
      </w:r>
    </w:p>
    <w:p w14:paraId="7DE783BD" w14:textId="77777777" w:rsidR="003D6976" w:rsidRDefault="003D6976" w:rsidP="00201812">
      <w:pPr>
        <w:spacing w:after="0"/>
      </w:pPr>
    </w:p>
    <w:p w14:paraId="7DE783BE" w14:textId="77777777" w:rsidR="006459E6" w:rsidRDefault="00E77846" w:rsidP="00201812">
      <w:pPr>
        <w:spacing w:after="0"/>
        <w:jc w:val="both"/>
      </w:pPr>
      <w:r>
        <w:t>Požadavky na základní způsobilost</w:t>
      </w:r>
      <w:r w:rsidR="00A31FD5">
        <w:t xml:space="preserve"> dodavatele jsou uvedeny v § </w:t>
      </w:r>
      <w:r>
        <w:t>74</w:t>
      </w:r>
      <w:r w:rsidR="00A31FD5">
        <w:t xml:space="preserve"> </w:t>
      </w:r>
      <w:r w:rsidR="00730DCB">
        <w:t xml:space="preserve">odst. 1 </w:t>
      </w:r>
      <w:r w:rsidR="00A31FD5">
        <w:t>Zákona.</w:t>
      </w:r>
    </w:p>
    <w:p w14:paraId="7DE783BF" w14:textId="77777777" w:rsidR="00644312" w:rsidRDefault="00644312" w:rsidP="00201812">
      <w:pPr>
        <w:spacing w:after="0"/>
        <w:jc w:val="both"/>
      </w:pPr>
    </w:p>
    <w:p w14:paraId="7DE783C0" w14:textId="77777777" w:rsidR="00644312" w:rsidRPr="00E50799" w:rsidRDefault="00644312" w:rsidP="00644312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základní způsobilost:</w:t>
      </w:r>
    </w:p>
    <w:p w14:paraId="7DE783C1" w14:textId="77777777" w:rsidR="00201812" w:rsidRDefault="00201812" w:rsidP="00201812">
      <w:pPr>
        <w:spacing w:after="0"/>
        <w:jc w:val="both"/>
      </w:pPr>
    </w:p>
    <w:p w14:paraId="7DE783C2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a) výpisu z evidence Rejstříku trestů ve vztahu k § 74 odst. 1 písm. a) Zákona,</w:t>
      </w:r>
    </w:p>
    <w:p w14:paraId="7DE783C3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b) potvrzení příslušného finančního úřadu ve vztahu k § 74 odst. 1 písm. b) Zákona,</w:t>
      </w:r>
    </w:p>
    <w:p w14:paraId="7DE783C4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c) písemného čestného prohlášení ve vztahu ke spotřební dani ve vztahu k § 74 odst. 1 písm. b) Zákona,</w:t>
      </w:r>
    </w:p>
    <w:p w14:paraId="7DE783C5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d) písemného čestného prohlášení ve vztahu k § 74 odst. 1 písm. c) Zákona,</w:t>
      </w:r>
    </w:p>
    <w:p w14:paraId="7DE783C6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e) potvrzení příslušné okresní správy sociálního zabezpečení ve vztahu k § 74 odst. 1 písm. d) Zákona,</w:t>
      </w:r>
    </w:p>
    <w:p w14:paraId="7DE783C7" w14:textId="77777777" w:rsidR="00201812" w:rsidRDefault="00644312" w:rsidP="00201812">
      <w:pPr>
        <w:pStyle w:val="Odstavecseseznamem"/>
        <w:spacing w:after="0"/>
        <w:ind w:left="567"/>
        <w:jc w:val="both"/>
      </w:pPr>
      <w:r>
        <w:t>f) výpisu z obchodního rejstříku, nebo předložením písemného čestného prohlášení v případě, že není v obchodním rejstříku zapsán, ve vztahu k § 74 odst. 1 písm. e) Zákona.</w:t>
      </w:r>
    </w:p>
    <w:p w14:paraId="7DE783C8" w14:textId="77777777" w:rsidR="00644312" w:rsidRDefault="00644312" w:rsidP="00201812">
      <w:pPr>
        <w:pStyle w:val="Odstavecseseznamem"/>
        <w:spacing w:after="0"/>
        <w:ind w:left="567"/>
        <w:jc w:val="both"/>
      </w:pPr>
    </w:p>
    <w:p w14:paraId="7DE783C9" w14:textId="77777777" w:rsidR="003D6976" w:rsidRDefault="003D6976" w:rsidP="00201812">
      <w:pPr>
        <w:pStyle w:val="Nadpis2"/>
        <w:spacing w:before="0"/>
      </w:pPr>
      <w:r>
        <w:t>Profesní</w:t>
      </w:r>
      <w:r w:rsidR="00BD78A3">
        <w:t xml:space="preserve"> </w:t>
      </w:r>
      <w:r w:rsidR="004470FF">
        <w:t>způsobilost</w:t>
      </w:r>
    </w:p>
    <w:p w14:paraId="7DE783CA" w14:textId="77777777" w:rsidR="003D6976" w:rsidRDefault="003D6976" w:rsidP="00201812">
      <w:pPr>
        <w:spacing w:after="0"/>
      </w:pPr>
    </w:p>
    <w:p w14:paraId="7DE783CB" w14:textId="4EF8A793" w:rsidR="00DD5FFD" w:rsidRDefault="00DD5FFD" w:rsidP="00644312">
      <w:pPr>
        <w:spacing w:after="0"/>
        <w:jc w:val="both"/>
      </w:pPr>
      <w:r>
        <w:t xml:space="preserve">Profesní </w:t>
      </w:r>
      <w:r w:rsidR="004470FF">
        <w:t>způsobilost</w:t>
      </w:r>
      <w:r>
        <w:t xml:space="preserve"> j</w:t>
      </w:r>
      <w:r w:rsidR="004470FF">
        <w:t>e</w:t>
      </w:r>
      <w:r>
        <w:t xml:space="preserve"> uveden</w:t>
      </w:r>
      <w:r w:rsidR="004470FF">
        <w:t>a</w:t>
      </w:r>
      <w:r>
        <w:t xml:space="preserve"> v § </w:t>
      </w:r>
      <w:r w:rsidR="00644312">
        <w:t>77</w:t>
      </w:r>
      <w:r>
        <w:t xml:space="preserve"> </w:t>
      </w:r>
      <w:r w:rsidR="00644312">
        <w:t>odst</w:t>
      </w:r>
      <w:r>
        <w:t xml:space="preserve">. </w:t>
      </w:r>
      <w:r w:rsidR="00644312">
        <w:t xml:space="preserve">1 </w:t>
      </w:r>
      <w:r>
        <w:t>Zákona.</w:t>
      </w:r>
    </w:p>
    <w:p w14:paraId="7DE783CC" w14:textId="77777777" w:rsidR="00201812" w:rsidRDefault="00201812" w:rsidP="00201812">
      <w:pPr>
        <w:spacing w:after="0"/>
        <w:jc w:val="both"/>
      </w:pPr>
    </w:p>
    <w:p w14:paraId="7DE783CD" w14:textId="77777777" w:rsidR="00201812" w:rsidRDefault="00644312" w:rsidP="00201812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profesní způsobilost:</w:t>
      </w:r>
    </w:p>
    <w:p w14:paraId="7DE783CE" w14:textId="77777777" w:rsidR="00644312" w:rsidRDefault="00644312" w:rsidP="00201812">
      <w:pPr>
        <w:spacing w:after="0"/>
        <w:jc w:val="both"/>
      </w:pPr>
    </w:p>
    <w:p w14:paraId="7DE783CF" w14:textId="77777777" w:rsidR="00644312" w:rsidRDefault="00644312" w:rsidP="00644312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>výpis z obchodního rejstříku nebo jiné obdobné evidence,</w:t>
      </w:r>
    </w:p>
    <w:p w14:paraId="7DE783D3" w14:textId="77777777" w:rsidR="00DD5FFD" w:rsidRDefault="00DD5FFD" w:rsidP="00201812">
      <w:pPr>
        <w:spacing w:after="0"/>
      </w:pPr>
    </w:p>
    <w:p w14:paraId="7DE783DB" w14:textId="1C3EF1F7" w:rsidR="0004619D" w:rsidRDefault="0004619D" w:rsidP="0004619D">
      <w:pPr>
        <w:spacing w:after="0"/>
        <w:jc w:val="both"/>
      </w:pPr>
    </w:p>
    <w:p w14:paraId="35D547E1" w14:textId="52335097" w:rsidR="00B31EAA" w:rsidRDefault="00B31EAA" w:rsidP="0004619D">
      <w:pPr>
        <w:spacing w:after="0"/>
        <w:jc w:val="both"/>
      </w:pPr>
    </w:p>
    <w:p w14:paraId="15A78022" w14:textId="77777777" w:rsidR="00B31EAA" w:rsidRPr="00BD78A3" w:rsidRDefault="00B31EAA" w:rsidP="0004619D">
      <w:pPr>
        <w:spacing w:after="0"/>
        <w:jc w:val="both"/>
      </w:pPr>
    </w:p>
    <w:p w14:paraId="7DE783DC" w14:textId="77777777" w:rsidR="00BD78A3" w:rsidRDefault="00BD78A3" w:rsidP="00201812">
      <w:pPr>
        <w:spacing w:after="0"/>
      </w:pPr>
    </w:p>
    <w:p w14:paraId="7DE783DD" w14:textId="77777777" w:rsidR="000744E1" w:rsidRDefault="00BD78A3" w:rsidP="00201812">
      <w:pPr>
        <w:pStyle w:val="Nadpis2"/>
        <w:spacing w:before="0"/>
      </w:pPr>
      <w:r>
        <w:lastRenderedPageBreak/>
        <w:t>Technick</w:t>
      </w:r>
      <w:r w:rsidR="005B306B">
        <w:t>á kvalifikace</w:t>
      </w:r>
    </w:p>
    <w:p w14:paraId="7DE783DE" w14:textId="77777777" w:rsidR="00AB31D3" w:rsidRDefault="00AB31D3" w:rsidP="00201812">
      <w:pPr>
        <w:spacing w:after="0"/>
      </w:pPr>
    </w:p>
    <w:p w14:paraId="7DE783DF" w14:textId="6F50BDAC" w:rsidR="00F95A12" w:rsidRDefault="00BD78A3" w:rsidP="00201812">
      <w:pPr>
        <w:spacing w:after="0"/>
        <w:jc w:val="both"/>
      </w:pPr>
      <w:r w:rsidRPr="00E60542">
        <w:t xml:space="preserve">V souladu s ustanovením § </w:t>
      </w:r>
      <w:r w:rsidR="00B9138B" w:rsidRPr="00E60542">
        <w:t>79</w:t>
      </w:r>
      <w:r w:rsidRPr="00E60542">
        <w:t xml:space="preserve"> odst. </w:t>
      </w:r>
      <w:r w:rsidR="00B9138B" w:rsidRPr="00E60542">
        <w:t>2</w:t>
      </w:r>
      <w:r w:rsidRPr="00E60542">
        <w:t xml:space="preserve"> písm. </w:t>
      </w:r>
      <w:r w:rsidR="00B9138B" w:rsidRPr="00E60542">
        <w:t>b</w:t>
      </w:r>
      <w:r w:rsidRPr="00E60542">
        <w:t xml:space="preserve">) </w:t>
      </w:r>
      <w:r w:rsidR="00661998" w:rsidRPr="00E60542">
        <w:t xml:space="preserve">Zákona </w:t>
      </w:r>
      <w:r w:rsidRPr="00E60542">
        <w:t xml:space="preserve">požaduje zadavatel </w:t>
      </w:r>
      <w:r w:rsidR="00B9138B" w:rsidRPr="00E60542">
        <w:t xml:space="preserve">uvést </w:t>
      </w:r>
      <w:r w:rsidR="00F95A12" w:rsidRPr="00E60542">
        <w:t xml:space="preserve">a předložit </w:t>
      </w:r>
      <w:r w:rsidR="00B9138B" w:rsidRPr="00E60542">
        <w:t>v rámci čestného prohlášení o splnění kvalifikace</w:t>
      </w:r>
      <w:r w:rsidRPr="00E60542">
        <w:t xml:space="preserve"> </w:t>
      </w:r>
      <w:r w:rsidRPr="00E60542">
        <w:rPr>
          <w:b/>
        </w:rPr>
        <w:t xml:space="preserve">seznam významných </w:t>
      </w:r>
      <w:r w:rsidR="006E6FF0" w:rsidRPr="00E60542">
        <w:rPr>
          <w:b/>
        </w:rPr>
        <w:t>služeb</w:t>
      </w:r>
      <w:r w:rsidRPr="00E60542">
        <w:t>,</w:t>
      </w:r>
      <w:r w:rsidR="00F95A12" w:rsidRPr="00E60542">
        <w:t xml:space="preserve"> poskytnutých dodavatelem za poslední 3 roky před zahájením zadávacího řízení včetně uvedení ceny a doby jejich poskytnutí a identifikace objednatele.</w:t>
      </w:r>
    </w:p>
    <w:p w14:paraId="7DE783E0" w14:textId="77777777" w:rsidR="00F95A12" w:rsidRDefault="00F95A12" w:rsidP="00201812">
      <w:pPr>
        <w:spacing w:after="0"/>
        <w:jc w:val="both"/>
      </w:pPr>
    </w:p>
    <w:p w14:paraId="7DE783E1" w14:textId="77777777" w:rsidR="00BD78A3" w:rsidRDefault="00E64BD7" w:rsidP="00201812">
      <w:pPr>
        <w:spacing w:after="0"/>
        <w:jc w:val="both"/>
      </w:pPr>
      <w:r>
        <w:t xml:space="preserve">V souladu s § </w:t>
      </w:r>
      <w:r w:rsidR="00F95A12">
        <w:t>73</w:t>
      </w:r>
      <w:r>
        <w:t xml:space="preserve"> odst. </w:t>
      </w:r>
      <w:r w:rsidR="00F95A12">
        <w:t>6</w:t>
      </w:r>
      <w:r>
        <w:t xml:space="preserve"> </w:t>
      </w:r>
      <w:r w:rsidR="00661998">
        <w:t>Zákona</w:t>
      </w:r>
      <w:r>
        <w:t xml:space="preserve"> stanovuje toto:</w:t>
      </w:r>
    </w:p>
    <w:p w14:paraId="7DE783E2" w14:textId="77777777" w:rsidR="00201812" w:rsidRDefault="00201812" w:rsidP="00201812">
      <w:pPr>
        <w:spacing w:after="0"/>
        <w:jc w:val="both"/>
      </w:pPr>
    </w:p>
    <w:p w14:paraId="7DE783E4" w14:textId="2A4B7887" w:rsidR="00201812" w:rsidRDefault="006E6FF0" w:rsidP="00201812">
      <w:pPr>
        <w:spacing w:after="0"/>
        <w:jc w:val="both"/>
        <w:rPr>
          <w:b/>
        </w:rPr>
      </w:pPr>
      <w:r w:rsidRPr="00E64BD7">
        <w:rPr>
          <w:b/>
        </w:rPr>
        <w:t xml:space="preserve">Zadavatel požaduje, aby součástí seznamu významných </w:t>
      </w:r>
      <w:r>
        <w:rPr>
          <w:b/>
        </w:rPr>
        <w:t>služeb</w:t>
      </w:r>
      <w:r w:rsidRPr="00E64BD7">
        <w:rPr>
          <w:b/>
        </w:rPr>
        <w:t xml:space="preserve"> byly alespoň </w:t>
      </w:r>
      <w:r w:rsidRPr="009529AF">
        <w:rPr>
          <w:b/>
        </w:rPr>
        <w:t xml:space="preserve">2 služby spočívající v poskytnutí pojištění majetku a odpovědnosti za škodu (tedy obdobný předmět plnění jako veřejná zakázka), každá v minimální hodnotě </w:t>
      </w:r>
      <w:r>
        <w:rPr>
          <w:b/>
        </w:rPr>
        <w:t>2</w:t>
      </w:r>
      <w:r w:rsidRPr="009529AF">
        <w:rPr>
          <w:b/>
        </w:rPr>
        <w:t>.000.000 Kč (</w:t>
      </w:r>
      <w:r>
        <w:rPr>
          <w:b/>
        </w:rPr>
        <w:t>osvobozeno od DPH).</w:t>
      </w:r>
    </w:p>
    <w:p w14:paraId="2C5BAFA8" w14:textId="77777777" w:rsidR="006E6FF0" w:rsidRPr="00E64BD7" w:rsidRDefault="006E6FF0" w:rsidP="00201812">
      <w:pPr>
        <w:spacing w:after="0"/>
        <w:jc w:val="both"/>
        <w:rPr>
          <w:b/>
        </w:rPr>
      </w:pPr>
    </w:p>
    <w:p w14:paraId="7DE783E5" w14:textId="77777777" w:rsidR="003D6976" w:rsidRDefault="003D6976" w:rsidP="00201812">
      <w:pPr>
        <w:spacing w:after="0"/>
      </w:pPr>
    </w:p>
    <w:p w14:paraId="7DE783E6" w14:textId="77777777" w:rsidR="003D6976" w:rsidRDefault="003D6976" w:rsidP="00201812">
      <w:pPr>
        <w:pStyle w:val="Nadpis2"/>
        <w:spacing w:before="0"/>
      </w:pPr>
      <w:r>
        <w:t>Obsah</w:t>
      </w:r>
      <w:r w:rsidR="00446A5B">
        <w:t>, forma</w:t>
      </w:r>
      <w:r>
        <w:t xml:space="preserve"> a členění dokladů o kvalifikaci</w:t>
      </w:r>
    </w:p>
    <w:p w14:paraId="7DE783E7" w14:textId="77777777" w:rsidR="00AB31D3" w:rsidRDefault="00AB31D3" w:rsidP="00201812">
      <w:pPr>
        <w:spacing w:after="0"/>
      </w:pPr>
    </w:p>
    <w:p w14:paraId="7DE783E8" w14:textId="77777777" w:rsidR="006B1B6C" w:rsidRDefault="006B1B6C" w:rsidP="00201812">
      <w:pPr>
        <w:spacing w:after="0"/>
        <w:jc w:val="both"/>
      </w:pPr>
      <w:r>
        <w:t xml:space="preserve">Dodavatel předloží doklady o kvalifikaci v elektronické podobě (jako součást elektronické nabídky) prostřednictvím </w:t>
      </w:r>
      <w:r w:rsidR="00E64BD7">
        <w:t>elektronického nástroje</w:t>
      </w:r>
      <w:r>
        <w:t xml:space="preserve"> E</w:t>
      </w:r>
      <w:r w:rsidR="00176FE2">
        <w:t>-</w:t>
      </w:r>
      <w:r>
        <w:t>ZAK.</w:t>
      </w:r>
      <w:r w:rsidR="000936B5">
        <w:t xml:space="preserve"> Čestné prohlášení o splnění kvalifikace je třeba podepsat oprávněnou osobou.</w:t>
      </w:r>
    </w:p>
    <w:p w14:paraId="7DE783E9" w14:textId="77777777" w:rsidR="00201812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3EA" w14:textId="30A8501B" w:rsidR="00E339CF" w:rsidRDefault="00E339C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Dodavatel může využít vzoru krycího listu a vzoru čestného prohlášení, které jsou součástí přílohy č. </w:t>
      </w:r>
      <w:r w:rsidR="00546C39">
        <w:rPr>
          <w:rFonts w:ascii="Verdana" w:hAnsi="Verdana" w:cs="Arial"/>
          <w:sz w:val="22"/>
          <w:szCs w:val="22"/>
        </w:rPr>
        <w:t>3</w:t>
      </w:r>
      <w:r>
        <w:rPr>
          <w:rFonts w:ascii="Verdana" w:hAnsi="Verdana" w:cs="Arial"/>
          <w:sz w:val="22"/>
          <w:szCs w:val="22"/>
        </w:rPr>
        <w:t xml:space="preserve"> Zadávací dokumentace.</w:t>
      </w:r>
    </w:p>
    <w:p w14:paraId="7DE783EB" w14:textId="77777777" w:rsidR="00201812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3EC" w14:textId="77777777" w:rsidR="00201812" w:rsidRPr="000936B5" w:rsidRDefault="000936B5" w:rsidP="00201812">
      <w:pPr>
        <w:pStyle w:val="Standard"/>
        <w:jc w:val="both"/>
        <w:rPr>
          <w:rFonts w:ascii="Verdana" w:hAnsi="Verdana"/>
          <w:sz w:val="22"/>
          <w:szCs w:val="22"/>
        </w:rPr>
      </w:pPr>
      <w:r w:rsidRPr="000936B5">
        <w:rPr>
          <w:rFonts w:ascii="Verdana" w:hAnsi="Verdana"/>
          <w:sz w:val="22"/>
          <w:szCs w:val="22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</w:t>
      </w:r>
      <w:r>
        <w:rPr>
          <w:rFonts w:ascii="Verdana" w:hAnsi="Verdana"/>
          <w:sz w:val="22"/>
          <w:szCs w:val="22"/>
        </w:rPr>
        <w:t>aným do seznamu znalců a tlumoč</w:t>
      </w:r>
      <w:r w:rsidRPr="000936B5">
        <w:rPr>
          <w:rFonts w:ascii="Verdana" w:hAnsi="Verdana"/>
          <w:sz w:val="22"/>
          <w:szCs w:val="22"/>
        </w:rPr>
        <w:t>níků. Doklad ve slovenském jazyce a doklad o vzdělání v latinském jazyce se předkládají bez překladu. Pokud se podle příslušného právního řádu požadovaný doklad nevydává, může být nahrazen čestným prohlášením.</w:t>
      </w:r>
    </w:p>
    <w:p w14:paraId="7DE783ED" w14:textId="77777777" w:rsidR="000936B5" w:rsidRDefault="000936B5" w:rsidP="00201812">
      <w:pPr>
        <w:pStyle w:val="Standard"/>
        <w:jc w:val="both"/>
      </w:pPr>
    </w:p>
    <w:p w14:paraId="7DE783EE" w14:textId="77777777" w:rsidR="00E64BD7" w:rsidRDefault="00E64BD7" w:rsidP="00201812">
      <w:pPr>
        <w:pStyle w:val="Nadpis2"/>
        <w:spacing w:before="0"/>
      </w:pPr>
      <w:r>
        <w:t>Zvláštní způsoby prokazování kvalifikace</w:t>
      </w:r>
    </w:p>
    <w:p w14:paraId="7DE783EF" w14:textId="77777777" w:rsidR="007639D6" w:rsidRPr="007639D6" w:rsidRDefault="007639D6" w:rsidP="007639D6"/>
    <w:p w14:paraId="7DE783F0" w14:textId="77777777" w:rsidR="007639D6" w:rsidRDefault="007639D6" w:rsidP="007639D6">
      <w:pPr>
        <w:pStyle w:val="Nadpis3"/>
      </w:pPr>
      <w:r>
        <w:t>Kvalifikace v případě společné účasti dodavatelů</w:t>
      </w:r>
    </w:p>
    <w:p w14:paraId="7DE783F1" w14:textId="77777777" w:rsidR="007639D6" w:rsidRDefault="007639D6" w:rsidP="00201812">
      <w:pPr>
        <w:spacing w:after="0"/>
        <w:jc w:val="both"/>
      </w:pPr>
    </w:p>
    <w:p w14:paraId="7DE783F2" w14:textId="77777777" w:rsidR="007639D6" w:rsidRDefault="007639D6" w:rsidP="007639D6">
      <w:pPr>
        <w:spacing w:after="0"/>
        <w:jc w:val="both"/>
      </w:pPr>
      <w:r>
        <w:t>V případě společné účasti dodavatelů prokazuje základní způsobilost a profesní způsobilost podle § 77 odst. 1 Zákona každý dodavatel samostatně – viz § 82 Zákona.</w:t>
      </w:r>
    </w:p>
    <w:p w14:paraId="7DE783F3" w14:textId="77777777" w:rsidR="007639D6" w:rsidRDefault="007639D6" w:rsidP="00201812">
      <w:pPr>
        <w:spacing w:after="0"/>
        <w:jc w:val="both"/>
      </w:pPr>
    </w:p>
    <w:p w14:paraId="7DE783F4" w14:textId="77777777" w:rsidR="007639D6" w:rsidRDefault="007639D6" w:rsidP="007639D6">
      <w:pPr>
        <w:pStyle w:val="Nadpis3"/>
      </w:pPr>
      <w:r>
        <w:t xml:space="preserve">Prokázání kvalifikace prostřednictvím jiných osob </w:t>
      </w:r>
    </w:p>
    <w:p w14:paraId="7DE783F5" w14:textId="77777777" w:rsidR="007639D6" w:rsidRDefault="007639D6" w:rsidP="00201812">
      <w:pPr>
        <w:spacing w:after="0"/>
        <w:jc w:val="both"/>
      </w:pPr>
    </w:p>
    <w:p w14:paraId="7DE783F6" w14:textId="77777777" w:rsidR="00257363" w:rsidRDefault="007639D6" w:rsidP="00257363">
      <w:pPr>
        <w:spacing w:after="0"/>
        <w:jc w:val="both"/>
      </w:pPr>
      <w:r>
        <w:t>Dodavatel může prokázat určitou část ekonomické kvalifikace, technické kvalifikace nebo profesní způsobilosti s výjimkou kritéria podle § 77 odst. 1 Zákona požadované zadavatelem prostřednictvím jiných osob. Dodavatel je v takovém případě povinen zadavateli předložit</w:t>
      </w:r>
      <w:r w:rsidR="00257363">
        <w:t>:</w:t>
      </w:r>
    </w:p>
    <w:p w14:paraId="7DE783F7" w14:textId="77777777" w:rsidR="007639D6" w:rsidRDefault="007639D6" w:rsidP="00257363">
      <w:pPr>
        <w:spacing w:after="0"/>
        <w:jc w:val="both"/>
      </w:pPr>
      <w:r>
        <w:t xml:space="preserve"> </w:t>
      </w:r>
    </w:p>
    <w:p w14:paraId="7DE783F8" w14:textId="77777777" w:rsidR="007639D6" w:rsidRDefault="007639D6" w:rsidP="00257363">
      <w:pPr>
        <w:spacing w:after="0"/>
        <w:jc w:val="both"/>
      </w:pPr>
      <w:r>
        <w:lastRenderedPageBreak/>
        <w:t xml:space="preserve">a) doklady prokazující splnění profesní způsobilosti podle § 77 odst. 1 Zákona jinou osobou, </w:t>
      </w:r>
    </w:p>
    <w:p w14:paraId="7DE783F9" w14:textId="77777777" w:rsidR="007639D6" w:rsidRDefault="007639D6" w:rsidP="00257363">
      <w:pPr>
        <w:spacing w:after="0"/>
        <w:jc w:val="both"/>
      </w:pPr>
      <w:r>
        <w:t xml:space="preserve">b) doklady prokazující splnění chybějící části kvalifikace prostřednictvím jiné osoby, </w:t>
      </w:r>
    </w:p>
    <w:p w14:paraId="7DE783FA" w14:textId="77777777" w:rsidR="007639D6" w:rsidRDefault="007639D6" w:rsidP="00257363">
      <w:pPr>
        <w:spacing w:after="0"/>
        <w:jc w:val="both"/>
      </w:pPr>
      <w:r>
        <w:t xml:space="preserve">c) doklady o splnění základní způsobilosti podle § 74 Zákona jinou osobou a </w:t>
      </w:r>
    </w:p>
    <w:p w14:paraId="7DE783FB" w14:textId="77777777" w:rsidR="007639D6" w:rsidRDefault="007639D6" w:rsidP="00257363">
      <w:pPr>
        <w:spacing w:after="0"/>
        <w:jc w:val="both"/>
      </w:pPr>
      <w:r>
        <w:t xml:space="preserve">d)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 </w:t>
      </w:r>
    </w:p>
    <w:p w14:paraId="7DE783FC" w14:textId="77777777" w:rsidR="007639D6" w:rsidRDefault="007639D6" w:rsidP="00201812">
      <w:pPr>
        <w:spacing w:after="0"/>
        <w:jc w:val="both"/>
      </w:pPr>
    </w:p>
    <w:p w14:paraId="7DE783FD" w14:textId="77777777" w:rsidR="00257363" w:rsidRDefault="007639D6" w:rsidP="00201812">
      <w:pPr>
        <w:spacing w:after="0"/>
        <w:jc w:val="both"/>
      </w:pPr>
      <w:r>
        <w:t xml:space="preserve">Má se za to, že požadavek podle písm. d) je splněn, pokud obsahem písemného závazku jiné osoby je společná a nerozdílná odpovědnost této osoby za plnění veřejné zakázky společně s dodavatelem. </w:t>
      </w:r>
    </w:p>
    <w:p w14:paraId="7DE783FE" w14:textId="77777777" w:rsidR="00257363" w:rsidRDefault="00257363" w:rsidP="00201812">
      <w:pPr>
        <w:spacing w:after="0"/>
        <w:jc w:val="both"/>
      </w:pPr>
    </w:p>
    <w:p w14:paraId="7DE783FF" w14:textId="77777777" w:rsidR="00201812" w:rsidRDefault="007639D6" w:rsidP="00201812">
      <w:pPr>
        <w:spacing w:after="0"/>
        <w:jc w:val="both"/>
      </w:pPr>
      <w:r w:rsidRPr="00546C39">
        <w:t xml:space="preserve">Prokazuje-li však dodavatel prostřednictvím jiné osoby kvalifikaci a předkládá doklady podle § 79 odst. 2 písm. a), b) nebo d) </w:t>
      </w:r>
      <w:r w:rsidR="00257363" w:rsidRPr="00546C39">
        <w:t xml:space="preserve">Zákona </w:t>
      </w:r>
      <w:r w:rsidRPr="00546C39">
        <w:t>vztahující se k takové osobě, musí dokument podle odstavce d) obsahovat závazek, že jiná osoba bude vykonávat stavební práce či služby, ke kterým se prokazované kritérium kvalifikace vztahuje.</w:t>
      </w:r>
    </w:p>
    <w:p w14:paraId="7DE78400" w14:textId="77777777" w:rsidR="00201812" w:rsidRPr="00690CB1" w:rsidRDefault="00201812" w:rsidP="00201812">
      <w:pPr>
        <w:spacing w:after="0"/>
        <w:jc w:val="both"/>
      </w:pPr>
    </w:p>
    <w:p w14:paraId="7DE78401" w14:textId="77777777" w:rsidR="003D6976" w:rsidRDefault="003D6976" w:rsidP="00201812">
      <w:pPr>
        <w:pStyle w:val="Nadpis1"/>
        <w:spacing w:before="0"/>
      </w:pPr>
      <w:r>
        <w:t xml:space="preserve">NABÍDKA </w:t>
      </w:r>
      <w:r w:rsidR="00642DD4">
        <w:t>ÚČASTNÍKA ŘÍZENÍ</w:t>
      </w:r>
    </w:p>
    <w:p w14:paraId="7DE78402" w14:textId="77777777" w:rsidR="00E0408A" w:rsidRDefault="00E0408A" w:rsidP="00201812">
      <w:pPr>
        <w:spacing w:after="0"/>
      </w:pPr>
    </w:p>
    <w:p w14:paraId="7DE78403" w14:textId="77777777" w:rsidR="00E0408A" w:rsidRDefault="00E0408A" w:rsidP="00201812">
      <w:pPr>
        <w:pStyle w:val="Nadpis2"/>
        <w:spacing w:before="0"/>
      </w:pPr>
      <w:r>
        <w:t>Pojem nabídka</w:t>
      </w:r>
    </w:p>
    <w:p w14:paraId="7DE78404" w14:textId="77777777" w:rsidR="00E0408A" w:rsidRDefault="00E0408A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05" w14:textId="77777777" w:rsidR="00E0408A" w:rsidRDefault="00E0408A" w:rsidP="00257363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 pojmem „</w:t>
      </w:r>
      <w:r>
        <w:rPr>
          <w:rFonts w:ascii="Verdana" w:hAnsi="Verdana" w:cs="Arial"/>
          <w:b/>
          <w:sz w:val="22"/>
          <w:szCs w:val="22"/>
        </w:rPr>
        <w:t>nabídka</w:t>
      </w:r>
      <w:r>
        <w:rPr>
          <w:rFonts w:ascii="Verdana" w:hAnsi="Verdana" w:cs="Arial"/>
          <w:sz w:val="22"/>
          <w:szCs w:val="22"/>
        </w:rPr>
        <w:t xml:space="preserve">“ </w:t>
      </w:r>
      <w:r w:rsidR="00257363">
        <w:rPr>
          <w:rFonts w:ascii="Verdana" w:hAnsi="Verdana" w:cs="Arial"/>
          <w:sz w:val="22"/>
          <w:szCs w:val="22"/>
        </w:rPr>
        <w:t>se rozumí</w:t>
      </w:r>
      <w:r w:rsidR="00257363" w:rsidRPr="00257363">
        <w:rPr>
          <w:rFonts w:ascii="Verdana" w:hAnsi="Verdana" w:cs="Arial"/>
          <w:sz w:val="22"/>
          <w:szCs w:val="22"/>
        </w:rPr>
        <w:t xml:space="preserve"> údaje nebo doklady, které dodavatel</w:t>
      </w:r>
      <w:r w:rsidR="002D5B0D">
        <w:rPr>
          <w:rFonts w:ascii="Verdana" w:hAnsi="Verdana" w:cs="Arial"/>
          <w:sz w:val="22"/>
          <w:szCs w:val="22"/>
        </w:rPr>
        <w:t xml:space="preserve"> </w:t>
      </w:r>
      <w:r w:rsidR="00257363" w:rsidRPr="00257363">
        <w:rPr>
          <w:rFonts w:ascii="Verdana" w:hAnsi="Verdana" w:cs="Arial"/>
          <w:sz w:val="22"/>
          <w:szCs w:val="22"/>
        </w:rPr>
        <w:t>podal písemně zadavateli na základě zadávací</w:t>
      </w:r>
      <w:r w:rsidR="00257363">
        <w:rPr>
          <w:rFonts w:ascii="Verdana" w:hAnsi="Verdana" w:cs="Arial"/>
          <w:sz w:val="22"/>
          <w:szCs w:val="22"/>
        </w:rPr>
        <w:t xml:space="preserve"> </w:t>
      </w:r>
      <w:r w:rsidR="00257363" w:rsidRPr="00257363">
        <w:rPr>
          <w:rFonts w:ascii="Verdana" w:hAnsi="Verdana" w:cs="Arial"/>
          <w:sz w:val="22"/>
          <w:szCs w:val="22"/>
        </w:rPr>
        <w:t>dokumentace</w:t>
      </w:r>
      <w:r w:rsidR="00257363">
        <w:rPr>
          <w:rFonts w:ascii="Verdana" w:hAnsi="Verdana" w:cs="Arial"/>
          <w:sz w:val="22"/>
          <w:szCs w:val="22"/>
        </w:rPr>
        <w:t xml:space="preserve">, zejména návrh </w:t>
      </w:r>
      <w:r>
        <w:rPr>
          <w:rFonts w:ascii="Verdana" w:hAnsi="Verdana" w:cs="Arial"/>
          <w:sz w:val="22"/>
          <w:szCs w:val="22"/>
        </w:rPr>
        <w:t xml:space="preserve">smlouvy podepsaný osobou oprávněnou jednat jménem či za </w:t>
      </w:r>
      <w:r w:rsidR="00642DD4">
        <w:rPr>
          <w:rFonts w:ascii="Verdana" w:hAnsi="Verdana" w:cs="Arial"/>
          <w:sz w:val="22"/>
          <w:szCs w:val="22"/>
        </w:rPr>
        <w:t>účastníka řízení</w:t>
      </w:r>
      <w:r>
        <w:rPr>
          <w:rFonts w:ascii="Verdana" w:hAnsi="Verdana" w:cs="Arial"/>
          <w:sz w:val="22"/>
          <w:szCs w:val="22"/>
        </w:rPr>
        <w:t xml:space="preserve"> </w:t>
      </w:r>
      <w:r w:rsidR="00265C08">
        <w:rPr>
          <w:rFonts w:ascii="Verdana" w:hAnsi="Verdana" w:cs="Arial"/>
          <w:sz w:val="22"/>
          <w:szCs w:val="22"/>
        </w:rPr>
        <w:t xml:space="preserve">a další zadavatelem požadované dokumenty a doklady, zejména doklady, kterými </w:t>
      </w:r>
      <w:r w:rsidR="00642DD4">
        <w:rPr>
          <w:rFonts w:ascii="Verdana" w:hAnsi="Verdana" w:cs="Arial"/>
          <w:sz w:val="22"/>
          <w:szCs w:val="22"/>
        </w:rPr>
        <w:t>účastník řízení</w:t>
      </w:r>
      <w:r w:rsidR="00265C08">
        <w:rPr>
          <w:rFonts w:ascii="Verdana" w:hAnsi="Verdana" w:cs="Arial"/>
          <w:sz w:val="22"/>
          <w:szCs w:val="22"/>
        </w:rPr>
        <w:t xml:space="preserve"> prokazuje kvalifikaci.</w:t>
      </w:r>
    </w:p>
    <w:p w14:paraId="7DE78406" w14:textId="77777777" w:rsidR="00E0408A" w:rsidRDefault="00E0408A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07" w14:textId="77777777" w:rsidR="00E0408A" w:rsidRDefault="00E0408A" w:rsidP="00201812">
      <w:pPr>
        <w:pStyle w:val="Nadpis2"/>
        <w:spacing w:before="0"/>
      </w:pPr>
      <w:r>
        <w:t>Forma a podoba nabídky</w:t>
      </w:r>
    </w:p>
    <w:p w14:paraId="7DE78408" w14:textId="77777777" w:rsidR="00E0408A" w:rsidRDefault="00E0408A" w:rsidP="00201812">
      <w:pPr>
        <w:spacing w:after="0"/>
      </w:pPr>
    </w:p>
    <w:p w14:paraId="7DE78409" w14:textId="77777777" w:rsidR="00201812" w:rsidRDefault="00E0408A" w:rsidP="00201812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  <w:r>
        <w:rPr>
          <w:rStyle w:val="FontStyle60"/>
          <w:rFonts w:ascii="Verdana" w:hAnsi="Verdana"/>
          <w:sz w:val="22"/>
          <w:szCs w:val="22"/>
        </w:rPr>
        <w:t xml:space="preserve">Nabídky Zadavatel požaduje podat </w:t>
      </w:r>
      <w:r w:rsidRPr="00293D62">
        <w:rPr>
          <w:rStyle w:val="FontStyle60"/>
          <w:rFonts w:ascii="Verdana" w:hAnsi="Verdana"/>
          <w:b/>
          <w:sz w:val="22"/>
          <w:szCs w:val="22"/>
        </w:rPr>
        <w:t>v písemné formě</w:t>
      </w:r>
      <w:r>
        <w:rPr>
          <w:rStyle w:val="FontStyle60"/>
          <w:rFonts w:ascii="Verdana" w:hAnsi="Verdana"/>
          <w:sz w:val="22"/>
          <w:szCs w:val="22"/>
        </w:rPr>
        <w:t xml:space="preserve">, </w:t>
      </w:r>
      <w:r w:rsidRPr="00293D62">
        <w:rPr>
          <w:rStyle w:val="FontStyle60"/>
          <w:rFonts w:ascii="Verdana" w:hAnsi="Verdana"/>
          <w:b/>
          <w:sz w:val="22"/>
          <w:szCs w:val="22"/>
        </w:rPr>
        <w:t>v elektronické podobě</w:t>
      </w:r>
      <w:r>
        <w:rPr>
          <w:rStyle w:val="FontStyle60"/>
          <w:rFonts w:ascii="Verdana" w:hAnsi="Verdana"/>
          <w:sz w:val="22"/>
          <w:szCs w:val="22"/>
        </w:rPr>
        <w:t xml:space="preserve"> (nikoliv listinné) </w:t>
      </w:r>
      <w:r w:rsidRPr="00293D62">
        <w:rPr>
          <w:rStyle w:val="FontStyle60"/>
          <w:rFonts w:ascii="Verdana" w:hAnsi="Verdana"/>
          <w:b/>
          <w:sz w:val="22"/>
          <w:szCs w:val="22"/>
        </w:rPr>
        <w:t>pomocí elektronického nástroje E</w:t>
      </w:r>
      <w:r w:rsidR="00176FE2">
        <w:rPr>
          <w:rStyle w:val="FontStyle60"/>
          <w:rFonts w:ascii="Verdana" w:hAnsi="Verdana"/>
          <w:b/>
          <w:sz w:val="22"/>
          <w:szCs w:val="22"/>
        </w:rPr>
        <w:t>-</w:t>
      </w:r>
      <w:r w:rsidRPr="00293D62">
        <w:rPr>
          <w:rStyle w:val="FontStyle60"/>
          <w:rFonts w:ascii="Verdana" w:hAnsi="Verdana"/>
          <w:b/>
          <w:sz w:val="22"/>
          <w:szCs w:val="22"/>
        </w:rPr>
        <w:t>ZAK</w:t>
      </w:r>
      <w:r w:rsidR="004478F4">
        <w:rPr>
          <w:rStyle w:val="FontStyle60"/>
          <w:rFonts w:ascii="Verdana" w:hAnsi="Verdana"/>
          <w:sz w:val="22"/>
          <w:szCs w:val="22"/>
        </w:rPr>
        <w:t>.</w:t>
      </w:r>
    </w:p>
    <w:p w14:paraId="7DE7840A" w14:textId="77777777" w:rsidR="004478F4" w:rsidRDefault="004478F4" w:rsidP="00201812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DE7840B" w14:textId="77777777" w:rsidR="00201812" w:rsidRDefault="001654A3" w:rsidP="00201812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Nabídka musí být zpracována v českém nebo slovenském jazyce.</w:t>
      </w:r>
    </w:p>
    <w:p w14:paraId="7DE7840C" w14:textId="77777777" w:rsidR="00062AAE" w:rsidRDefault="00062AAE" w:rsidP="00201812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DE7840D" w14:textId="77777777" w:rsidR="00062AAE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Zadavatel důrazně doporučuje, aby nabídka sestávala ze dvou souborů:</w:t>
      </w:r>
    </w:p>
    <w:p w14:paraId="7DE7840E" w14:textId="77777777" w:rsidR="00062AAE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</w:p>
    <w:p w14:paraId="7DE7840F" w14:textId="77777777" w:rsidR="00062AAE" w:rsidRPr="00FB001A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Kvalifikace.* - </w:t>
      </w:r>
      <w:r w:rsidRPr="00FB001A">
        <w:rPr>
          <w:rFonts w:ascii="Verdana" w:hAnsi="Verdana" w:cs="Arial"/>
          <w:sz w:val="22"/>
          <w:szCs w:val="22"/>
        </w:rPr>
        <w:t>obsahuje kvalifikační doklady dle bodu 7 Zadávací dokumentace</w:t>
      </w:r>
      <w:r>
        <w:rPr>
          <w:rFonts w:ascii="Verdana" w:hAnsi="Verdana" w:cs="Arial"/>
          <w:sz w:val="22"/>
          <w:szCs w:val="22"/>
        </w:rPr>
        <w:t>.</w:t>
      </w:r>
    </w:p>
    <w:p w14:paraId="7DE78410" w14:textId="77777777" w:rsidR="00062AAE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Nabídka.* - </w:t>
      </w:r>
      <w:r w:rsidRPr="00FB001A">
        <w:rPr>
          <w:rFonts w:ascii="Verdana" w:hAnsi="Verdana" w:cs="Arial"/>
          <w:sz w:val="22"/>
          <w:szCs w:val="22"/>
        </w:rPr>
        <w:t>obsahuje vlastní nabídku a další doklady dle bodu 8 Zadávací dokumentace</w:t>
      </w:r>
      <w:r>
        <w:rPr>
          <w:rFonts w:ascii="Verdana" w:hAnsi="Verdana" w:cs="Arial"/>
          <w:sz w:val="22"/>
          <w:szCs w:val="22"/>
        </w:rPr>
        <w:t>, mimo kvalifikační doklady dle bodu 7 Zadávací dokumentace.</w:t>
      </w:r>
    </w:p>
    <w:p w14:paraId="7DE78411" w14:textId="77777777" w:rsidR="00201812" w:rsidRDefault="00201812" w:rsidP="00201812">
      <w:pPr>
        <w:spacing w:after="0"/>
      </w:pPr>
    </w:p>
    <w:p w14:paraId="7DE78412" w14:textId="77777777" w:rsidR="00201812" w:rsidRDefault="00201812" w:rsidP="00201812">
      <w:pPr>
        <w:spacing w:after="0"/>
      </w:pPr>
    </w:p>
    <w:p w14:paraId="7DE78413" w14:textId="77777777" w:rsidR="00293D62" w:rsidRPr="00293D62" w:rsidRDefault="00293D62" w:rsidP="00201812">
      <w:pPr>
        <w:pStyle w:val="Nadpis2"/>
        <w:spacing w:before="0"/>
      </w:pPr>
      <w:r>
        <w:t>Obsah vlastní nabídky</w:t>
      </w:r>
    </w:p>
    <w:p w14:paraId="7DE78414" w14:textId="77777777" w:rsidR="005D26DE" w:rsidRDefault="005D26DE" w:rsidP="00201812">
      <w:pPr>
        <w:spacing w:after="0"/>
      </w:pPr>
    </w:p>
    <w:p w14:paraId="7DE78415" w14:textId="491B080D" w:rsidR="005F57C1" w:rsidRDefault="00642DD4" w:rsidP="00201812">
      <w:pPr>
        <w:spacing w:after="0"/>
        <w:jc w:val="both"/>
        <w:rPr>
          <w:rFonts w:cs="Arial"/>
        </w:rPr>
      </w:pPr>
      <w:r>
        <w:t>Účastník řízení</w:t>
      </w:r>
      <w:r w:rsidR="005F57C1">
        <w:t xml:space="preserve"> </w:t>
      </w:r>
      <w:r w:rsidR="00094966">
        <w:t xml:space="preserve">vypracuje </w:t>
      </w:r>
      <w:r w:rsidR="005F57C1">
        <w:t xml:space="preserve">návrh smlouvy </w:t>
      </w:r>
      <w:r w:rsidR="00094966">
        <w:t>dle podmínek</w:t>
      </w:r>
      <w:r w:rsidR="005F57C1">
        <w:t xml:space="preserve"> této zadávací dokumentace. </w:t>
      </w:r>
      <w:r>
        <w:rPr>
          <w:rFonts w:cs="Arial"/>
        </w:rPr>
        <w:t>Účastník řízení</w:t>
      </w:r>
      <w:r w:rsidR="005F57C1">
        <w:rPr>
          <w:rFonts w:cs="Arial"/>
        </w:rPr>
        <w:t xml:space="preserve"> do návrhu smlouvy </w:t>
      </w:r>
      <w:r w:rsidR="003127CD">
        <w:rPr>
          <w:rFonts w:cs="Arial"/>
        </w:rPr>
        <w:t>uvede</w:t>
      </w:r>
      <w:r w:rsidR="005F57C1">
        <w:rPr>
          <w:rFonts w:cs="Arial"/>
        </w:rPr>
        <w:t xml:space="preserve"> své identifikační údaje a nabídkovou cenu. </w:t>
      </w:r>
    </w:p>
    <w:p w14:paraId="7DE78418" w14:textId="77777777" w:rsidR="00201812" w:rsidRDefault="00201812" w:rsidP="00201812">
      <w:pPr>
        <w:spacing w:after="0"/>
        <w:jc w:val="both"/>
        <w:rPr>
          <w:rFonts w:cs="Arial"/>
        </w:rPr>
      </w:pPr>
    </w:p>
    <w:p w14:paraId="50507C55" w14:textId="77777777" w:rsidR="008C406E" w:rsidRDefault="008C406E" w:rsidP="00201812">
      <w:pPr>
        <w:spacing w:after="0"/>
        <w:jc w:val="both"/>
        <w:rPr>
          <w:rFonts w:cs="Arial"/>
        </w:rPr>
      </w:pPr>
    </w:p>
    <w:p w14:paraId="405DE888" w14:textId="77777777" w:rsidR="008C406E" w:rsidRDefault="008C406E" w:rsidP="00201812">
      <w:pPr>
        <w:spacing w:after="0"/>
        <w:jc w:val="both"/>
        <w:rPr>
          <w:rFonts w:cs="Arial"/>
        </w:rPr>
      </w:pPr>
    </w:p>
    <w:p w14:paraId="7DE78419" w14:textId="3ABEAF75" w:rsidR="005F57C1" w:rsidRDefault="005F57C1" w:rsidP="00201812">
      <w:pPr>
        <w:spacing w:after="0"/>
        <w:jc w:val="both"/>
        <w:rPr>
          <w:rFonts w:cs="Arial"/>
        </w:rPr>
      </w:pPr>
      <w:r>
        <w:rPr>
          <w:rFonts w:cs="Arial"/>
        </w:rPr>
        <w:t xml:space="preserve">Zadavatel požaduje, aby </w:t>
      </w:r>
      <w:r w:rsidR="00E60542">
        <w:rPr>
          <w:rFonts w:cs="Arial"/>
        </w:rPr>
        <w:t>součástí</w:t>
      </w:r>
      <w:r>
        <w:rPr>
          <w:rFonts w:cs="Arial"/>
        </w:rPr>
        <w:t xml:space="preserve"> </w:t>
      </w:r>
      <w:r w:rsidR="00265C08">
        <w:rPr>
          <w:rFonts w:cs="Arial"/>
        </w:rPr>
        <w:t>návrhu smlouvy</w:t>
      </w:r>
      <w:r>
        <w:rPr>
          <w:rFonts w:cs="Arial"/>
        </w:rPr>
        <w:t xml:space="preserve"> byly následující přílohy:</w:t>
      </w:r>
    </w:p>
    <w:p w14:paraId="7DE7841A" w14:textId="77777777" w:rsidR="00201812" w:rsidRDefault="00201812" w:rsidP="00201812">
      <w:pPr>
        <w:spacing w:after="0"/>
        <w:jc w:val="both"/>
        <w:rPr>
          <w:rFonts w:cs="Arial"/>
        </w:rPr>
      </w:pPr>
    </w:p>
    <w:p w14:paraId="0DF142CD" w14:textId="77777777" w:rsidR="00CE7893" w:rsidRPr="00094966" w:rsidRDefault="00CE7893" w:rsidP="00CE7893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</w:rPr>
      </w:pPr>
      <w:r w:rsidRPr="005F0C8A">
        <w:rPr>
          <w:rFonts w:cs="Arial"/>
        </w:rPr>
        <w:t xml:space="preserve">příloha č. 1 – Technické podmínky (účastník řízení přiloží přílohu č. 1 </w:t>
      </w:r>
      <w:r w:rsidRPr="00094966">
        <w:rPr>
          <w:rFonts w:cs="Arial"/>
        </w:rPr>
        <w:t>zadávací dokumentace)</w:t>
      </w:r>
    </w:p>
    <w:p w14:paraId="7B9C7B86" w14:textId="77777777" w:rsidR="00CE7893" w:rsidRPr="00094966" w:rsidRDefault="00CE7893" w:rsidP="00CE7893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</w:rPr>
      </w:pPr>
      <w:r w:rsidRPr="00094966">
        <w:rPr>
          <w:rFonts w:cs="Arial"/>
        </w:rPr>
        <w:t>příloha č. 2 – Rozpis ceny plnění (účastník řízení vyplní a přiloží přílohu č. 2 zadávací dokumentace)</w:t>
      </w:r>
    </w:p>
    <w:p w14:paraId="7DE7841D" w14:textId="15799315" w:rsidR="005F57C1" w:rsidRDefault="005F57C1" w:rsidP="00056636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i/>
        </w:rPr>
      </w:pPr>
      <w:r w:rsidRPr="00094966">
        <w:rPr>
          <w:rFonts w:cs="Arial"/>
          <w:i/>
        </w:rPr>
        <w:t xml:space="preserve">popřípadě i příloha č. 3 – Smlouva </w:t>
      </w:r>
      <w:r w:rsidR="00056636" w:rsidRPr="00094966">
        <w:rPr>
          <w:rFonts w:cs="Arial"/>
          <w:i/>
        </w:rPr>
        <w:t>mezi dodavateli v případě společné účasti dodavatelů – Zadavatel požaduje, aby v případě společné nabídky dvou a více dodavatelů obsahovala nabídka smlouvu, která upravuje vzájemná práva a povinnosti dodavatelů. Zadavatel vyžaduje, aby odpovědnost nesli všichni dodavatelé podávající společnou nabídku společně a nerozdílně.</w:t>
      </w:r>
    </w:p>
    <w:p w14:paraId="740C377C" w14:textId="77777777" w:rsidR="008D4897" w:rsidRPr="008D4897" w:rsidRDefault="008D4897" w:rsidP="008D4897">
      <w:pPr>
        <w:spacing w:after="0"/>
        <w:jc w:val="both"/>
        <w:rPr>
          <w:rFonts w:cs="Arial"/>
          <w:i/>
        </w:rPr>
      </w:pPr>
    </w:p>
    <w:p w14:paraId="7DE7841E" w14:textId="77777777" w:rsidR="00056636" w:rsidRDefault="00056636" w:rsidP="00056636">
      <w:pPr>
        <w:spacing w:after="0"/>
        <w:jc w:val="both"/>
        <w:rPr>
          <w:rFonts w:cs="Arial"/>
          <w:highlight w:val="yellow"/>
        </w:rPr>
      </w:pPr>
    </w:p>
    <w:p w14:paraId="7DE7841F" w14:textId="77777777" w:rsidR="00201812" w:rsidRPr="00176FE2" w:rsidRDefault="00201812" w:rsidP="00201812">
      <w:pPr>
        <w:pStyle w:val="Odstavecseseznamem"/>
        <w:spacing w:after="0"/>
        <w:jc w:val="both"/>
        <w:rPr>
          <w:rFonts w:cs="Arial"/>
          <w:highlight w:val="yellow"/>
        </w:rPr>
      </w:pPr>
    </w:p>
    <w:p w14:paraId="7DE78420" w14:textId="77777777" w:rsidR="00751B89" w:rsidRPr="00AF0A67" w:rsidRDefault="00751B89" w:rsidP="00201812">
      <w:pPr>
        <w:pStyle w:val="Nadpis2"/>
        <w:spacing w:before="0"/>
      </w:pPr>
      <w:r w:rsidRPr="00AF0A67">
        <w:t>Způsob podání nabídky a lhůta pro podání nabídky</w:t>
      </w:r>
    </w:p>
    <w:p w14:paraId="7DE78421" w14:textId="77777777" w:rsidR="00751B89" w:rsidRPr="00AF0A67" w:rsidRDefault="00751B89" w:rsidP="00201812">
      <w:pPr>
        <w:spacing w:after="0"/>
      </w:pPr>
    </w:p>
    <w:p w14:paraId="7DE78422" w14:textId="1A4F6C98" w:rsidR="00751B89" w:rsidRPr="00AF0A67" w:rsidRDefault="00751B89" w:rsidP="00201812">
      <w:pPr>
        <w:pStyle w:val="Normln0"/>
        <w:jc w:val="both"/>
        <w:rPr>
          <w:rFonts w:ascii="Verdana" w:hAnsi="Verdana"/>
          <w:sz w:val="22"/>
          <w:szCs w:val="22"/>
        </w:rPr>
      </w:pPr>
      <w:r w:rsidRPr="00AF0A67">
        <w:rPr>
          <w:rStyle w:val="FontStyle60"/>
          <w:rFonts w:ascii="Verdana" w:hAnsi="Verdana"/>
          <w:sz w:val="22"/>
          <w:szCs w:val="22"/>
        </w:rPr>
        <w:t xml:space="preserve">Nabídky (včetně dokladů, které prokazují kvalifikaci) se podávají pouze elektronicky dle § </w:t>
      </w:r>
      <w:r w:rsidR="00056636" w:rsidRPr="00AF0A67">
        <w:rPr>
          <w:rStyle w:val="FontStyle60"/>
          <w:rFonts w:ascii="Verdana" w:hAnsi="Verdana"/>
          <w:sz w:val="22"/>
          <w:szCs w:val="22"/>
        </w:rPr>
        <w:t>103 odst. 1, písm. c)</w:t>
      </w:r>
      <w:r w:rsidRPr="00AF0A67">
        <w:rPr>
          <w:rStyle w:val="FontStyle60"/>
          <w:rFonts w:ascii="Verdana" w:hAnsi="Verdana"/>
          <w:sz w:val="22"/>
          <w:szCs w:val="22"/>
        </w:rPr>
        <w:t xml:space="preserve"> </w:t>
      </w:r>
    </w:p>
    <w:p w14:paraId="7DE78423" w14:textId="77777777" w:rsidR="00751B89" w:rsidRPr="00AF0A67" w:rsidRDefault="00751B89" w:rsidP="00201812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DE78424" w14:textId="77777777" w:rsidR="00751B89" w:rsidRDefault="00751B89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AF0A67">
        <w:rPr>
          <w:rFonts w:ascii="Verdana" w:hAnsi="Verdana" w:cs="Arial"/>
          <w:sz w:val="22"/>
          <w:szCs w:val="22"/>
        </w:rPr>
        <w:t>Lhůta pro podání nabídek skončí</w:t>
      </w:r>
      <w:r w:rsidRPr="00686AF7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</w:t>
      </w:r>
    </w:p>
    <w:p w14:paraId="7DE78425" w14:textId="77777777" w:rsidR="00751B89" w:rsidRDefault="00751B89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26" w14:textId="7A4AD802" w:rsidR="00751B89" w:rsidRDefault="00751B89" w:rsidP="0020181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A2F14">
        <w:rPr>
          <w:rFonts w:ascii="Verdana" w:hAnsi="Verdana" w:cs="Arial"/>
          <w:b/>
          <w:sz w:val="22"/>
          <w:szCs w:val="22"/>
        </w:rPr>
        <w:t>dne </w:t>
      </w:r>
      <w:r w:rsidR="008207BB">
        <w:rPr>
          <w:rFonts w:ascii="Verdana" w:hAnsi="Verdana" w:cs="Arial"/>
          <w:b/>
          <w:sz w:val="22"/>
          <w:szCs w:val="22"/>
        </w:rPr>
        <w:t>4</w:t>
      </w:r>
      <w:r w:rsidRPr="00AA2F14">
        <w:rPr>
          <w:rFonts w:ascii="Verdana" w:hAnsi="Verdana" w:cs="Arial"/>
          <w:b/>
          <w:sz w:val="22"/>
          <w:szCs w:val="22"/>
        </w:rPr>
        <w:t>.</w:t>
      </w:r>
      <w:r w:rsidR="008207BB">
        <w:rPr>
          <w:rFonts w:ascii="Verdana" w:hAnsi="Verdana" w:cs="Arial"/>
          <w:b/>
          <w:sz w:val="22"/>
          <w:szCs w:val="22"/>
        </w:rPr>
        <w:t xml:space="preserve"> 3</w:t>
      </w:r>
      <w:r w:rsidRPr="00AA2F14">
        <w:rPr>
          <w:rFonts w:ascii="Verdana" w:hAnsi="Verdana" w:cs="Arial"/>
          <w:b/>
          <w:sz w:val="22"/>
          <w:szCs w:val="22"/>
        </w:rPr>
        <w:t xml:space="preserve">. </w:t>
      </w:r>
      <w:r w:rsidR="008B44E6" w:rsidRPr="00AA2F14">
        <w:rPr>
          <w:rFonts w:ascii="Verdana" w:hAnsi="Verdana" w:cs="Arial"/>
          <w:b/>
          <w:sz w:val="22"/>
          <w:szCs w:val="22"/>
        </w:rPr>
        <w:t>202</w:t>
      </w:r>
      <w:r w:rsidR="00C35940">
        <w:rPr>
          <w:rFonts w:ascii="Verdana" w:hAnsi="Verdana" w:cs="Arial"/>
          <w:b/>
          <w:sz w:val="22"/>
          <w:szCs w:val="22"/>
        </w:rPr>
        <w:t>5</w:t>
      </w:r>
      <w:r w:rsidR="008B44E6" w:rsidRPr="00AA2F14">
        <w:rPr>
          <w:rFonts w:ascii="Verdana" w:hAnsi="Verdana" w:cs="Arial"/>
          <w:b/>
          <w:sz w:val="22"/>
          <w:szCs w:val="22"/>
        </w:rPr>
        <w:t xml:space="preserve"> </w:t>
      </w:r>
      <w:r w:rsidRPr="00AA2F14">
        <w:rPr>
          <w:rFonts w:ascii="Verdana" w:hAnsi="Verdana" w:cs="Arial"/>
          <w:b/>
          <w:sz w:val="22"/>
          <w:szCs w:val="22"/>
        </w:rPr>
        <w:t>v </w:t>
      </w:r>
      <w:r w:rsidR="00AA2F14" w:rsidRPr="00AA2F14">
        <w:rPr>
          <w:rFonts w:ascii="Verdana" w:hAnsi="Verdana" w:cs="Arial"/>
          <w:b/>
          <w:sz w:val="22"/>
          <w:szCs w:val="22"/>
        </w:rPr>
        <w:t>13</w:t>
      </w:r>
      <w:r w:rsidRPr="00AA2F14">
        <w:rPr>
          <w:rFonts w:ascii="Verdana" w:hAnsi="Verdana" w:cs="Arial"/>
          <w:b/>
          <w:sz w:val="22"/>
          <w:szCs w:val="22"/>
        </w:rPr>
        <w:t>.00 hodin.</w:t>
      </w:r>
    </w:p>
    <w:p w14:paraId="7DE78427" w14:textId="77777777" w:rsidR="00201812" w:rsidRDefault="00201812" w:rsidP="00201812">
      <w:pPr>
        <w:pStyle w:val="Nadpis1"/>
        <w:numPr>
          <w:ilvl w:val="0"/>
          <w:numId w:val="0"/>
        </w:numPr>
        <w:spacing w:before="0"/>
        <w:ind w:left="432"/>
      </w:pPr>
    </w:p>
    <w:p w14:paraId="7DE78428" w14:textId="77777777" w:rsidR="00201812" w:rsidRDefault="00201812" w:rsidP="00201812">
      <w:pPr>
        <w:pStyle w:val="Nadpis1"/>
        <w:numPr>
          <w:ilvl w:val="0"/>
          <w:numId w:val="0"/>
        </w:numPr>
        <w:spacing w:before="0"/>
        <w:ind w:left="432"/>
      </w:pPr>
    </w:p>
    <w:p w14:paraId="7DE78429" w14:textId="77777777" w:rsidR="003D6976" w:rsidRDefault="004B09DB" w:rsidP="00201812">
      <w:pPr>
        <w:pStyle w:val="Nadpis1"/>
        <w:spacing w:before="0"/>
      </w:pPr>
      <w:r>
        <w:t>P</w:t>
      </w:r>
      <w:r w:rsidR="003D6976">
        <w:t>OSOUZENÍ A HODNOCENÍ NABÍDKY</w:t>
      </w:r>
    </w:p>
    <w:p w14:paraId="7DE7842A" w14:textId="77777777" w:rsidR="00D52845" w:rsidRDefault="00D52845" w:rsidP="00201812">
      <w:pPr>
        <w:spacing w:after="0"/>
      </w:pPr>
    </w:p>
    <w:p w14:paraId="7DE7842B" w14:textId="58FED31A" w:rsidR="00D52845" w:rsidRPr="003127CD" w:rsidRDefault="00D52845" w:rsidP="00201812">
      <w:pPr>
        <w:spacing w:after="0"/>
        <w:jc w:val="both"/>
      </w:pPr>
      <w:r w:rsidRPr="003127CD">
        <w:t xml:space="preserve">Posouzení nabídek provede </w:t>
      </w:r>
      <w:r w:rsidR="00056636" w:rsidRPr="003127CD">
        <w:t>zadavatel</w:t>
      </w:r>
      <w:r w:rsidRPr="003127CD">
        <w:t xml:space="preserve">. </w:t>
      </w:r>
    </w:p>
    <w:p w14:paraId="7DE7842C" w14:textId="77777777" w:rsidR="00201812" w:rsidRPr="003127CD" w:rsidRDefault="00201812" w:rsidP="00201812">
      <w:pPr>
        <w:spacing w:after="0"/>
        <w:jc w:val="both"/>
      </w:pPr>
    </w:p>
    <w:p w14:paraId="7DE7842D" w14:textId="77777777" w:rsidR="00D52845" w:rsidRPr="003127CD" w:rsidRDefault="00D52845" w:rsidP="00201812">
      <w:pPr>
        <w:spacing w:after="0"/>
        <w:jc w:val="both"/>
      </w:pPr>
      <w:r w:rsidRPr="003127CD">
        <w:t xml:space="preserve">Zadavatel stanovuje základní hodnotící </w:t>
      </w:r>
      <w:r w:rsidR="0058070D" w:rsidRPr="003127CD">
        <w:t>kritérium – ekonomická</w:t>
      </w:r>
      <w:r w:rsidR="00056636" w:rsidRPr="003127CD">
        <w:rPr>
          <w:b/>
        </w:rPr>
        <w:t xml:space="preserve"> výhodnost nabídky </w:t>
      </w:r>
      <w:r w:rsidR="00137848" w:rsidRPr="003127CD">
        <w:t>/</w:t>
      </w:r>
      <w:r w:rsidRPr="003127CD">
        <w:t xml:space="preserve">§ </w:t>
      </w:r>
      <w:r w:rsidR="00056636" w:rsidRPr="003127CD">
        <w:t>114</w:t>
      </w:r>
      <w:r w:rsidR="00137848" w:rsidRPr="003127CD">
        <w:t xml:space="preserve"> Zákona/</w:t>
      </w:r>
      <w:r w:rsidRPr="003127CD">
        <w:t>.</w:t>
      </w:r>
    </w:p>
    <w:p w14:paraId="7DE7842E" w14:textId="77777777" w:rsidR="00056636" w:rsidRPr="003127CD" w:rsidRDefault="00056636" w:rsidP="00201812">
      <w:pPr>
        <w:spacing w:after="0"/>
        <w:jc w:val="both"/>
      </w:pPr>
    </w:p>
    <w:p w14:paraId="7DE7842F" w14:textId="77777777" w:rsidR="00056636" w:rsidRDefault="00056636" w:rsidP="00201812">
      <w:pPr>
        <w:spacing w:after="0"/>
        <w:jc w:val="both"/>
      </w:pPr>
      <w:r w:rsidRPr="003127CD">
        <w:t>Zadavatel v rámci ekonomické výhodnosti nabídky bude hodnotit pouze nejnižší nabídkou cenu.</w:t>
      </w:r>
    </w:p>
    <w:p w14:paraId="7DE78430" w14:textId="77777777" w:rsidR="00201812" w:rsidRDefault="00201812" w:rsidP="00201812">
      <w:pPr>
        <w:spacing w:after="0"/>
        <w:jc w:val="both"/>
      </w:pPr>
    </w:p>
    <w:p w14:paraId="7DE78458" w14:textId="4AF941D1" w:rsidR="00201812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59" w14:textId="77777777" w:rsidR="00201812" w:rsidRPr="00D7695F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5A" w14:textId="0B4F7294" w:rsidR="003D6976" w:rsidRDefault="008D1B2B" w:rsidP="00201812">
      <w:pPr>
        <w:pStyle w:val="Nadpis1"/>
        <w:spacing w:before="0"/>
      </w:pPr>
      <w:r>
        <w:t xml:space="preserve"> </w:t>
      </w:r>
      <w:r w:rsidR="0014567C">
        <w:t>VYSVĚTLENÍ ZADÁVACÍCH PODMÍNEK</w:t>
      </w:r>
    </w:p>
    <w:p w14:paraId="7DE7845B" w14:textId="77777777" w:rsidR="00BF747D" w:rsidRDefault="00BF747D" w:rsidP="00201812">
      <w:pPr>
        <w:spacing w:after="0"/>
      </w:pPr>
    </w:p>
    <w:p w14:paraId="7DE7845C" w14:textId="2F0A2CC6" w:rsidR="00BF747D" w:rsidRPr="00AF0A67" w:rsidRDefault="00BF747D" w:rsidP="00201812">
      <w:pPr>
        <w:spacing w:after="0"/>
        <w:jc w:val="both"/>
      </w:pPr>
      <w:r w:rsidRPr="00AF0A67">
        <w:t xml:space="preserve">Dodavatel je oprávněn požadovat po </w:t>
      </w:r>
      <w:r w:rsidR="0014567C" w:rsidRPr="00AF0A67">
        <w:t>z</w:t>
      </w:r>
      <w:r w:rsidRPr="00AF0A67">
        <w:t xml:space="preserve">adavateli </w:t>
      </w:r>
      <w:r w:rsidR="0014567C" w:rsidRPr="00AF0A67">
        <w:t xml:space="preserve">vysvětlení zadávacích podmínek. Žádost je nutno doručit ve </w:t>
      </w:r>
      <w:r w:rsidR="0014567C" w:rsidRPr="00AF0A67">
        <w:rPr>
          <w:b/>
        </w:rPr>
        <w:t xml:space="preserve">lhůtě </w:t>
      </w:r>
      <w:r w:rsidR="004478F4" w:rsidRPr="00AF0A67">
        <w:rPr>
          <w:b/>
        </w:rPr>
        <w:t xml:space="preserve">3 </w:t>
      </w:r>
      <w:r w:rsidR="0014567C" w:rsidRPr="00AF0A67">
        <w:rPr>
          <w:b/>
        </w:rPr>
        <w:t>pracovních dnů</w:t>
      </w:r>
      <w:r w:rsidR="0014567C" w:rsidRPr="00AF0A67">
        <w:t xml:space="preserve"> před uplynutím lhůty, které je stanovena v následujícím odstavci. V opačném případě si zadavatel vyhrazuje právo žádost o vysvětlení zadávacích podmínek nevyřizovat</w:t>
      </w:r>
    </w:p>
    <w:p w14:paraId="7DE7845D" w14:textId="77777777" w:rsidR="00201812" w:rsidRPr="00AF0A67" w:rsidRDefault="00201812" w:rsidP="00201812">
      <w:pPr>
        <w:spacing w:after="0"/>
        <w:jc w:val="both"/>
      </w:pPr>
    </w:p>
    <w:p w14:paraId="7DE7845E" w14:textId="77777777" w:rsidR="00201812" w:rsidRPr="00AF0A67" w:rsidRDefault="0014567C" w:rsidP="00201812">
      <w:pPr>
        <w:spacing w:after="0"/>
        <w:jc w:val="both"/>
      </w:pPr>
      <w:r w:rsidRPr="00AF0A67">
        <w:t xml:space="preserve">Vysvětlení zadávací dokumentace zadavatel uveřejní u podlimitní veřejné zakázky nejméně </w:t>
      </w:r>
      <w:r w:rsidR="009F3EE0" w:rsidRPr="00AF0A67">
        <w:rPr>
          <w:b/>
        </w:rPr>
        <w:t xml:space="preserve">4 </w:t>
      </w:r>
      <w:r w:rsidRPr="00AF0A67">
        <w:rPr>
          <w:b/>
        </w:rPr>
        <w:t>pracovní dny</w:t>
      </w:r>
      <w:r w:rsidRPr="00AF0A67">
        <w:t xml:space="preserve"> před skončením lhůty pro podání nabídek na profilu zadavatele.</w:t>
      </w:r>
    </w:p>
    <w:p w14:paraId="7DE7845F" w14:textId="77777777" w:rsidR="0014567C" w:rsidRPr="00AF0A67" w:rsidRDefault="0014567C" w:rsidP="00201812">
      <w:pPr>
        <w:spacing w:after="0"/>
        <w:jc w:val="both"/>
      </w:pPr>
    </w:p>
    <w:p w14:paraId="7DE78460" w14:textId="77777777" w:rsidR="00BF747D" w:rsidRDefault="00BF747D" w:rsidP="00201812">
      <w:pPr>
        <w:spacing w:after="0"/>
        <w:jc w:val="both"/>
      </w:pPr>
      <w:r w:rsidRPr="00AF0A67">
        <w:t xml:space="preserve">Zadavatel může v souladu </w:t>
      </w:r>
      <w:r w:rsidR="0014567C" w:rsidRPr="00AF0A67">
        <w:t xml:space="preserve">se Zákonem </w:t>
      </w:r>
      <w:r w:rsidRPr="00AF0A67">
        <w:t xml:space="preserve">poskytnout dodavatelům </w:t>
      </w:r>
      <w:r w:rsidR="0014567C" w:rsidRPr="00AF0A67">
        <w:t>vysvětlení zadávacích</w:t>
      </w:r>
      <w:r w:rsidRPr="00AF0A67">
        <w:t xml:space="preserve"> podmín</w:t>
      </w:r>
      <w:r w:rsidR="0014567C" w:rsidRPr="00AF0A67">
        <w:t>ek</w:t>
      </w:r>
      <w:r w:rsidRPr="00AF0A67">
        <w:t xml:space="preserve"> i bez jejich předchozí žádosti, a to pomocí </w:t>
      </w:r>
      <w:r w:rsidR="0014567C" w:rsidRPr="00AF0A67">
        <w:t>profilu zadavatele.</w:t>
      </w:r>
    </w:p>
    <w:p w14:paraId="7DE78461" w14:textId="77777777" w:rsidR="00201812" w:rsidRDefault="00201812" w:rsidP="00201812">
      <w:pPr>
        <w:spacing w:after="0"/>
        <w:jc w:val="both"/>
      </w:pPr>
    </w:p>
    <w:p w14:paraId="7DE78462" w14:textId="77777777" w:rsidR="00201812" w:rsidRDefault="00201812" w:rsidP="00201812">
      <w:pPr>
        <w:spacing w:after="0"/>
        <w:jc w:val="both"/>
      </w:pPr>
    </w:p>
    <w:p w14:paraId="7DE78463" w14:textId="01EB3DE9" w:rsidR="00A66813" w:rsidRDefault="008D1B2B" w:rsidP="00201812">
      <w:pPr>
        <w:pStyle w:val="Nadpis1"/>
        <w:spacing w:before="0"/>
      </w:pPr>
      <w:r>
        <w:t xml:space="preserve"> </w:t>
      </w:r>
      <w:r w:rsidR="00A66813">
        <w:t>OSTATNÍ PODMÍNKY ZADÁVACÍHO ŘÍZENÍ</w:t>
      </w:r>
    </w:p>
    <w:p w14:paraId="7DE78464" w14:textId="77777777" w:rsidR="001451AF" w:rsidRDefault="001451AF" w:rsidP="00201812">
      <w:pPr>
        <w:spacing w:after="0"/>
      </w:pPr>
    </w:p>
    <w:p w14:paraId="7DE78465" w14:textId="77777777" w:rsidR="001451AF" w:rsidRPr="001451AF" w:rsidRDefault="001451AF" w:rsidP="00201812">
      <w:pPr>
        <w:pStyle w:val="Nadpis2"/>
        <w:spacing w:before="0"/>
      </w:pPr>
      <w:r>
        <w:t>Vyloučení variantních řešení</w:t>
      </w:r>
    </w:p>
    <w:p w14:paraId="7DE78466" w14:textId="77777777" w:rsidR="006F49BD" w:rsidRDefault="006F49BD" w:rsidP="00201812">
      <w:pPr>
        <w:spacing w:after="0"/>
      </w:pPr>
    </w:p>
    <w:p w14:paraId="7DE78467" w14:textId="77777777" w:rsidR="001451AF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předem vylučuje variantní řešení nabídky.</w:t>
      </w:r>
    </w:p>
    <w:p w14:paraId="7DE78468" w14:textId="77777777" w:rsidR="00201812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69" w14:textId="77777777" w:rsidR="001451AF" w:rsidRDefault="001451AF" w:rsidP="00201812">
      <w:pPr>
        <w:pStyle w:val="Nadpis2"/>
        <w:spacing w:before="0"/>
      </w:pPr>
      <w:r>
        <w:t xml:space="preserve">Otevírání </w:t>
      </w:r>
      <w:r w:rsidR="0014567C">
        <w:t>nabídek</w:t>
      </w:r>
    </w:p>
    <w:p w14:paraId="7DE7846A" w14:textId="77777777" w:rsidR="001451AF" w:rsidRDefault="001451AF" w:rsidP="00201812">
      <w:pPr>
        <w:spacing w:after="0"/>
      </w:pPr>
    </w:p>
    <w:p w14:paraId="7DE7846B" w14:textId="77777777" w:rsidR="001451AF" w:rsidRDefault="001451AF" w:rsidP="00201812">
      <w:pPr>
        <w:spacing w:after="0"/>
        <w:jc w:val="both"/>
      </w:pPr>
      <w:r>
        <w:t>V s</w:t>
      </w:r>
      <w:r w:rsidR="0014567C">
        <w:t>ouladu s § 109 odst. 1 Zákona</w:t>
      </w:r>
      <w:r>
        <w:t xml:space="preserve"> proběhne otevírání </w:t>
      </w:r>
      <w:r w:rsidR="0014567C">
        <w:t>nabídek</w:t>
      </w:r>
      <w:r>
        <w:t xml:space="preserve"> po uplynutí lhůty pro podání nabídek.</w:t>
      </w:r>
    </w:p>
    <w:p w14:paraId="7DE7846C" w14:textId="77777777" w:rsidR="00201812" w:rsidRPr="00420691" w:rsidRDefault="00201812" w:rsidP="00201812">
      <w:pPr>
        <w:spacing w:after="0"/>
        <w:jc w:val="both"/>
      </w:pPr>
    </w:p>
    <w:p w14:paraId="7DE7846D" w14:textId="0C4C1373" w:rsidR="001451AF" w:rsidRDefault="0014567C" w:rsidP="00201812">
      <w:pPr>
        <w:spacing w:after="0"/>
        <w:jc w:val="both"/>
      </w:pPr>
      <w:r>
        <w:t>Vzhledem k tomu, že budou podávány pouze elektronické nabídky</w:t>
      </w:r>
      <w:r w:rsidR="00636AA4">
        <w:t xml:space="preserve"> </w:t>
      </w:r>
      <w:r w:rsidRPr="0014567C">
        <w:rPr>
          <w:b/>
        </w:rPr>
        <w:t>nebude se konat veřejné otevírání nabídek.</w:t>
      </w:r>
    </w:p>
    <w:p w14:paraId="7DE7846E" w14:textId="77777777" w:rsidR="00201812" w:rsidRDefault="00201812" w:rsidP="00201812">
      <w:pPr>
        <w:spacing w:after="0"/>
        <w:jc w:val="both"/>
      </w:pPr>
    </w:p>
    <w:p w14:paraId="7DE7846F" w14:textId="77777777" w:rsidR="001451AF" w:rsidRDefault="001451AF" w:rsidP="00201812">
      <w:pPr>
        <w:pStyle w:val="Nadpis2"/>
        <w:spacing w:before="0"/>
      </w:pPr>
      <w:r>
        <w:t>Zrušení zadávacího řízení</w:t>
      </w:r>
    </w:p>
    <w:p w14:paraId="3A6BC605" w14:textId="77777777" w:rsidR="008D1B2B" w:rsidRDefault="008D1B2B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71" w14:textId="38B2B237" w:rsidR="0049094E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Zadavatel je oprávněn zrušit zadávací řízení z důvodů stanovených Zákonem. Za důvod hodný zvláštního zřetele ve smyslu § </w:t>
      </w:r>
      <w:r w:rsidR="0049094E">
        <w:rPr>
          <w:rFonts w:ascii="Verdana" w:hAnsi="Verdana" w:cs="Arial"/>
          <w:sz w:val="22"/>
          <w:szCs w:val="22"/>
        </w:rPr>
        <w:t>127</w:t>
      </w:r>
      <w:r>
        <w:rPr>
          <w:rFonts w:ascii="Verdana" w:hAnsi="Verdana" w:cs="Arial"/>
          <w:sz w:val="22"/>
          <w:szCs w:val="22"/>
        </w:rPr>
        <w:t xml:space="preserve"> odst. 2 písm. </w:t>
      </w:r>
      <w:r w:rsidR="0049094E">
        <w:rPr>
          <w:rFonts w:ascii="Verdana" w:hAnsi="Verdana" w:cs="Arial"/>
          <w:sz w:val="22"/>
          <w:szCs w:val="22"/>
        </w:rPr>
        <w:t>d</w:t>
      </w:r>
      <w:r>
        <w:rPr>
          <w:rFonts w:ascii="Verdana" w:hAnsi="Verdana" w:cs="Arial"/>
          <w:sz w:val="22"/>
          <w:szCs w:val="22"/>
        </w:rPr>
        <w:t>) Zákona, pro který nelze na Zadavateli požadovat, aby v zadávacím řízení pokračoval, bude přitom považována mj. absence nabídek s nabídkovou cenou umožňující Zadavateli nepřekročit finanční limit pro danou veřejnou zakázku</w:t>
      </w:r>
      <w:r w:rsidR="0049094E">
        <w:rPr>
          <w:rFonts w:ascii="Verdana" w:hAnsi="Verdana" w:cs="Arial"/>
          <w:sz w:val="22"/>
          <w:szCs w:val="22"/>
        </w:rPr>
        <w:t xml:space="preserve"> a absence ekonomicky přijatelných nabídek</w:t>
      </w:r>
      <w:r>
        <w:rPr>
          <w:rFonts w:ascii="Verdana" w:hAnsi="Verdana" w:cs="Arial"/>
          <w:sz w:val="22"/>
          <w:szCs w:val="22"/>
        </w:rPr>
        <w:t xml:space="preserve">. </w:t>
      </w:r>
    </w:p>
    <w:p w14:paraId="7DE78472" w14:textId="77777777" w:rsidR="0049094E" w:rsidRDefault="0049094E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79" w14:textId="77777777" w:rsidR="00201812" w:rsidRPr="00A44299" w:rsidRDefault="00201812" w:rsidP="00201812">
      <w:pPr>
        <w:pStyle w:val="Odstavecseseznamem"/>
        <w:spacing w:after="0"/>
        <w:jc w:val="both"/>
      </w:pPr>
    </w:p>
    <w:p w14:paraId="7DE7847A" w14:textId="77777777" w:rsidR="001451AF" w:rsidRDefault="001451AF" w:rsidP="00201812">
      <w:pPr>
        <w:pStyle w:val="Nadpis2"/>
        <w:spacing w:before="0"/>
      </w:pPr>
      <w:r>
        <w:t>Jistota</w:t>
      </w:r>
    </w:p>
    <w:p w14:paraId="7DE7847B" w14:textId="77777777" w:rsidR="001451AF" w:rsidRDefault="001451AF" w:rsidP="00201812">
      <w:pPr>
        <w:spacing w:after="0"/>
      </w:pPr>
    </w:p>
    <w:p w14:paraId="7DE7847C" w14:textId="77777777" w:rsidR="001451AF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6E264D">
        <w:rPr>
          <w:rFonts w:ascii="Verdana" w:hAnsi="Verdana" w:cs="Arial"/>
          <w:sz w:val="22"/>
          <w:szCs w:val="22"/>
        </w:rPr>
        <w:t xml:space="preserve">Zadavatel </w:t>
      </w:r>
      <w:r w:rsidRPr="00036BCC">
        <w:rPr>
          <w:rFonts w:ascii="Verdana" w:hAnsi="Verdana" w:cs="Arial"/>
          <w:sz w:val="22"/>
          <w:szCs w:val="22"/>
        </w:rPr>
        <w:t xml:space="preserve">nepožaduje pro zajištění plnění povinností </w:t>
      </w:r>
      <w:r w:rsidR="00642DD4">
        <w:rPr>
          <w:rFonts w:ascii="Verdana" w:hAnsi="Verdana" w:cs="Arial"/>
          <w:sz w:val="22"/>
          <w:szCs w:val="22"/>
        </w:rPr>
        <w:t>účastníka řízení</w:t>
      </w:r>
      <w:r w:rsidRPr="00036BCC">
        <w:rPr>
          <w:rFonts w:ascii="Verdana" w:hAnsi="Verdana" w:cs="Arial"/>
          <w:sz w:val="22"/>
          <w:szCs w:val="22"/>
        </w:rPr>
        <w:t xml:space="preserve"> jistotu.</w:t>
      </w:r>
    </w:p>
    <w:p w14:paraId="7DE7847D" w14:textId="77777777" w:rsidR="001451AF" w:rsidRDefault="001451AF" w:rsidP="00201812">
      <w:pPr>
        <w:spacing w:after="0"/>
      </w:pPr>
    </w:p>
    <w:p w14:paraId="7DE7847E" w14:textId="77777777" w:rsidR="001451AF" w:rsidRDefault="001451AF" w:rsidP="00201812">
      <w:pPr>
        <w:pStyle w:val="Nadpis2"/>
        <w:spacing w:before="0"/>
      </w:pPr>
      <w:r>
        <w:t>Zadávací lhůta</w:t>
      </w:r>
    </w:p>
    <w:p w14:paraId="7DE7847F" w14:textId="77777777" w:rsidR="001451AF" w:rsidRPr="001451AF" w:rsidRDefault="001451AF" w:rsidP="00201812">
      <w:pPr>
        <w:spacing w:after="0"/>
        <w:rPr>
          <w:i/>
        </w:rPr>
      </w:pPr>
      <w:r w:rsidRPr="001451AF">
        <w:rPr>
          <w:i/>
        </w:rPr>
        <w:t xml:space="preserve">(lhůta, po kterou jsou </w:t>
      </w:r>
      <w:r w:rsidR="00642DD4">
        <w:rPr>
          <w:i/>
        </w:rPr>
        <w:t>účastníci řízení</w:t>
      </w:r>
      <w:r w:rsidRPr="001451AF">
        <w:rPr>
          <w:i/>
        </w:rPr>
        <w:t xml:space="preserve"> nabídkami vázáni)</w:t>
      </w:r>
    </w:p>
    <w:p w14:paraId="7DE78480" w14:textId="77777777" w:rsidR="00A44299" w:rsidRDefault="00A44299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81" w14:textId="77777777" w:rsidR="001451AF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 souladu s § 4</w:t>
      </w:r>
      <w:r w:rsidR="0049094E">
        <w:rPr>
          <w:rFonts w:ascii="Verdana" w:hAnsi="Verdana" w:cs="Arial"/>
          <w:sz w:val="22"/>
          <w:szCs w:val="22"/>
        </w:rPr>
        <w:t>0</w:t>
      </w:r>
      <w:r>
        <w:rPr>
          <w:rFonts w:ascii="Verdana" w:hAnsi="Verdana" w:cs="Arial"/>
          <w:sz w:val="22"/>
          <w:szCs w:val="22"/>
        </w:rPr>
        <w:t xml:space="preserve"> Zákona zadavatel stanovuje zadávací lhůtu </w:t>
      </w:r>
      <w:r w:rsidRPr="00AD430D">
        <w:rPr>
          <w:rFonts w:ascii="Verdana" w:hAnsi="Verdana" w:cs="Arial"/>
          <w:sz w:val="22"/>
          <w:szCs w:val="22"/>
        </w:rPr>
        <w:t xml:space="preserve">(lhůtu, po kterou jsou </w:t>
      </w:r>
      <w:r w:rsidR="00642DD4">
        <w:rPr>
          <w:rFonts w:ascii="Verdana" w:hAnsi="Verdana" w:cs="Arial"/>
          <w:sz w:val="22"/>
          <w:szCs w:val="22"/>
        </w:rPr>
        <w:t>účastníci řízení</w:t>
      </w:r>
      <w:r w:rsidRPr="00AD430D">
        <w:rPr>
          <w:rFonts w:ascii="Verdana" w:hAnsi="Verdana" w:cs="Arial"/>
          <w:sz w:val="22"/>
          <w:szCs w:val="22"/>
        </w:rPr>
        <w:t xml:space="preserve"> svými nabídkami vázáni).</w:t>
      </w:r>
    </w:p>
    <w:p w14:paraId="7DE78482" w14:textId="77777777" w:rsidR="001451AF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83" w14:textId="77777777" w:rsidR="001451AF" w:rsidRPr="00594B85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AF0A67">
        <w:rPr>
          <w:rFonts w:ascii="Verdana" w:hAnsi="Verdana" w:cs="Arial"/>
          <w:sz w:val="22"/>
          <w:szCs w:val="22"/>
        </w:rPr>
        <w:t xml:space="preserve">Zadávací lhůta začíná běžet okamžikem skončení lhůty pro podání nabídek a činí </w:t>
      </w:r>
      <w:r w:rsidR="004C1471" w:rsidRPr="00AF0A67">
        <w:rPr>
          <w:rFonts w:ascii="Verdana" w:hAnsi="Verdana" w:cs="Arial"/>
          <w:b/>
          <w:sz w:val="22"/>
          <w:szCs w:val="22"/>
        </w:rPr>
        <w:t>3</w:t>
      </w:r>
      <w:r w:rsidRPr="00AF0A67">
        <w:rPr>
          <w:rFonts w:ascii="Verdana" w:hAnsi="Verdana" w:cs="Arial"/>
          <w:b/>
          <w:sz w:val="22"/>
          <w:szCs w:val="22"/>
        </w:rPr>
        <w:t xml:space="preserve"> </w:t>
      </w:r>
      <w:r w:rsidR="004C1471" w:rsidRPr="00AF0A67">
        <w:rPr>
          <w:rFonts w:ascii="Verdana" w:hAnsi="Verdana" w:cs="Arial"/>
          <w:b/>
          <w:sz w:val="22"/>
          <w:szCs w:val="22"/>
        </w:rPr>
        <w:t>měsíce</w:t>
      </w:r>
      <w:r w:rsidRPr="00AF0A67">
        <w:rPr>
          <w:rFonts w:ascii="Verdana" w:hAnsi="Verdana" w:cs="Arial"/>
          <w:sz w:val="22"/>
          <w:szCs w:val="22"/>
        </w:rPr>
        <w:t>.</w:t>
      </w:r>
    </w:p>
    <w:p w14:paraId="7DE78484" w14:textId="77777777" w:rsidR="00C8650D" w:rsidRPr="00594B85" w:rsidRDefault="00C8650D" w:rsidP="00C8650D">
      <w:pPr>
        <w:pStyle w:val="Nadpis2"/>
      </w:pPr>
      <w:r>
        <w:t>Předložení dokladů vybraného dodavatele</w:t>
      </w:r>
      <w:r w:rsidR="00DA5A8C">
        <w:t>, je-li právnickou osobou</w:t>
      </w:r>
    </w:p>
    <w:p w14:paraId="7DE78485" w14:textId="77777777" w:rsidR="00C8650D" w:rsidRDefault="00C8650D" w:rsidP="00C8650D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1779658A" w14:textId="77777777" w:rsidR="00CC742C" w:rsidRPr="00505B77" w:rsidRDefault="00CC742C" w:rsidP="00CC742C">
      <w:pPr>
        <w:spacing w:before="120" w:after="120"/>
        <w:jc w:val="both"/>
        <w:rPr>
          <w:rFonts w:cstheme="minorHAnsi"/>
          <w:kern w:val="3"/>
          <w:lang w:eastAsia="ar-SA"/>
        </w:rPr>
      </w:pPr>
      <w:r w:rsidRPr="00505B77">
        <w:rPr>
          <w:rFonts w:cstheme="minorHAnsi"/>
          <w:kern w:val="3"/>
          <w:lang w:eastAsia="ar-SA"/>
        </w:rPr>
        <w:t xml:space="preserve">U vybraného dodavatele, je-li právnickou osobou, Zadavatel zjistí údaje o jeho skutečném majiteli podle zákona o některých opatřeních proti legalizaci výnosů z trestné činnosti a financování terorismu (dále jen "skutečný majitel") z evidence údajů o skutečných majitelích podle zákona upravujícího veřejné rejstříky právnických a fyzických osob. </w:t>
      </w:r>
    </w:p>
    <w:p w14:paraId="27391C34" w14:textId="77777777" w:rsidR="00CC742C" w:rsidRPr="00505B77" w:rsidRDefault="00CC742C" w:rsidP="00CC742C">
      <w:pPr>
        <w:spacing w:before="120" w:after="120"/>
        <w:jc w:val="both"/>
        <w:rPr>
          <w:rFonts w:cstheme="minorHAnsi"/>
          <w:kern w:val="3"/>
          <w:lang w:eastAsia="ar-SA"/>
        </w:rPr>
      </w:pPr>
      <w:r w:rsidRPr="00505B77">
        <w:rPr>
          <w:rFonts w:cstheme="minorHAnsi"/>
          <w:kern w:val="3"/>
          <w:lang w:eastAsia="ar-SA"/>
        </w:rPr>
        <w:t xml:space="preserve">Zjištěné údaje Zadavatel uvede v dokumentaci o veřejné zakázce. Pro tyto účely umožní Ministerstvo spravedlnosti zadavateli dálkový přístup k údajům o skutečném majiteli podle zákona upravujícího veřejné rejstříky právnických a </w:t>
      </w:r>
      <w:r w:rsidRPr="00505B77">
        <w:rPr>
          <w:rFonts w:cstheme="minorHAnsi"/>
          <w:kern w:val="3"/>
          <w:lang w:eastAsia="ar-SA"/>
        </w:rPr>
        <w:lastRenderedPageBreak/>
        <w:t xml:space="preserve">fyzických osob; pro účely výkonu dozoru podle části třinácté hlavy II umožní takový přístup Ministerstvo spravedlnosti také Úřadu pro ochranu hospodářské soutěže. </w:t>
      </w:r>
    </w:p>
    <w:p w14:paraId="54FBABCA" w14:textId="77777777" w:rsidR="00CC742C" w:rsidRPr="00505B77" w:rsidRDefault="00CC742C" w:rsidP="00CC742C">
      <w:pPr>
        <w:spacing w:before="120" w:after="120"/>
        <w:jc w:val="both"/>
        <w:rPr>
          <w:rFonts w:cstheme="minorHAnsi"/>
          <w:kern w:val="3"/>
          <w:lang w:eastAsia="ar-SA"/>
        </w:rPr>
      </w:pPr>
      <w:r w:rsidRPr="00505B77">
        <w:rPr>
          <w:rFonts w:cstheme="minorHAnsi"/>
          <w:kern w:val="3"/>
          <w:lang w:eastAsia="ar-SA"/>
        </w:rPr>
        <w:t>Vybraného dodavatele, je-li zahraniční právnickou osobou, zadavatel ve výzvě vyzve rovněž k předložení výpisu ze zahraniční evidence obdobné evidenci skutečných majitelů nebo, není-li takové evidence,</w:t>
      </w:r>
    </w:p>
    <w:p w14:paraId="55FA475D" w14:textId="77777777" w:rsidR="00CC742C" w:rsidRPr="00505B77" w:rsidRDefault="00CC742C" w:rsidP="00CC742C">
      <w:pPr>
        <w:numPr>
          <w:ilvl w:val="0"/>
          <w:numId w:val="16"/>
        </w:numPr>
        <w:spacing w:before="120" w:after="120"/>
        <w:jc w:val="both"/>
        <w:rPr>
          <w:rFonts w:cstheme="minorHAnsi"/>
          <w:kern w:val="3"/>
          <w:lang w:eastAsia="ar-SA"/>
        </w:rPr>
      </w:pPr>
      <w:r w:rsidRPr="00505B77">
        <w:rPr>
          <w:rFonts w:cstheme="minorHAnsi"/>
          <w:kern w:val="3"/>
          <w:lang w:eastAsia="ar-SA"/>
        </w:rPr>
        <w:t xml:space="preserve">ke sdělení identifikačních údajů všech osob, které jsou jeho skutečným majitelem, a </w:t>
      </w:r>
    </w:p>
    <w:p w14:paraId="7D909299" w14:textId="77777777" w:rsidR="00CC742C" w:rsidRPr="00505B77" w:rsidRDefault="00CC742C" w:rsidP="00CC742C">
      <w:pPr>
        <w:numPr>
          <w:ilvl w:val="0"/>
          <w:numId w:val="16"/>
        </w:numPr>
        <w:spacing w:before="120" w:after="120"/>
        <w:jc w:val="both"/>
        <w:rPr>
          <w:rFonts w:cstheme="minorHAnsi"/>
          <w:kern w:val="3"/>
          <w:lang w:eastAsia="ar-SA"/>
        </w:rPr>
      </w:pPr>
      <w:r w:rsidRPr="00505B77">
        <w:rPr>
          <w:rFonts w:cstheme="minorHAnsi"/>
          <w:kern w:val="3"/>
          <w:lang w:eastAsia="ar-SA"/>
        </w:rPr>
        <w:t xml:space="preserve">k předložení dokladů, z nichž vyplývá vztah všech osob k dodavateli; těmito doklady jsou zejména: </w:t>
      </w:r>
    </w:p>
    <w:p w14:paraId="2E54F34A" w14:textId="77777777" w:rsidR="00CC742C" w:rsidRPr="00505B77" w:rsidRDefault="00CC742C" w:rsidP="00CC742C">
      <w:pPr>
        <w:pStyle w:val="l6"/>
        <w:shd w:val="clear" w:color="auto" w:fill="FFFFFF"/>
        <w:spacing w:before="0" w:beforeAutospacing="0" w:after="0" w:afterAutospacing="0"/>
        <w:ind w:left="1418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505B77">
        <w:rPr>
          <w:rStyle w:val="PromnnHTML"/>
          <w:rFonts w:ascii="Verdana" w:hAnsi="Verdana" w:cstheme="minorHAnsi"/>
          <w:b/>
          <w:bCs/>
          <w:i w:val="0"/>
          <w:iCs w:val="0"/>
          <w:color w:val="000000"/>
          <w:sz w:val="22"/>
          <w:szCs w:val="22"/>
        </w:rPr>
        <w:t>1.</w:t>
      </w:r>
      <w:r w:rsidRPr="00505B77">
        <w:rPr>
          <w:rFonts w:ascii="Verdana" w:hAnsi="Verdana" w:cstheme="minorHAnsi"/>
          <w:color w:val="000000"/>
          <w:sz w:val="22"/>
          <w:szCs w:val="22"/>
        </w:rPr>
        <w:t> výpis ze zahraniční evidence obdobné veřejnému rejstříku,</w:t>
      </w:r>
    </w:p>
    <w:p w14:paraId="0C063388" w14:textId="77777777" w:rsidR="00CC742C" w:rsidRPr="00505B77" w:rsidRDefault="00CC742C" w:rsidP="00CC742C">
      <w:pPr>
        <w:pStyle w:val="l6"/>
        <w:shd w:val="clear" w:color="auto" w:fill="FFFFFF"/>
        <w:spacing w:before="0" w:beforeAutospacing="0" w:after="0" w:afterAutospacing="0"/>
        <w:ind w:left="1418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505B77">
        <w:rPr>
          <w:rStyle w:val="PromnnHTML"/>
          <w:rFonts w:ascii="Verdana" w:hAnsi="Verdana" w:cstheme="minorHAnsi"/>
          <w:b/>
          <w:bCs/>
          <w:i w:val="0"/>
          <w:iCs w:val="0"/>
          <w:color w:val="000000"/>
          <w:sz w:val="22"/>
          <w:szCs w:val="22"/>
        </w:rPr>
        <w:t>2.</w:t>
      </w:r>
      <w:r w:rsidRPr="00505B77">
        <w:rPr>
          <w:rFonts w:ascii="Verdana" w:hAnsi="Verdana" w:cstheme="minorHAnsi"/>
          <w:color w:val="000000"/>
          <w:sz w:val="22"/>
          <w:szCs w:val="22"/>
        </w:rPr>
        <w:t> seznam akcionářů,</w:t>
      </w:r>
    </w:p>
    <w:p w14:paraId="64F38D1F" w14:textId="77777777" w:rsidR="00CC742C" w:rsidRPr="00505B77" w:rsidRDefault="00CC742C" w:rsidP="00CC742C">
      <w:pPr>
        <w:pStyle w:val="l6"/>
        <w:shd w:val="clear" w:color="auto" w:fill="FFFFFF"/>
        <w:spacing w:before="0" w:beforeAutospacing="0" w:after="0" w:afterAutospacing="0"/>
        <w:ind w:left="1418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505B77">
        <w:rPr>
          <w:rStyle w:val="PromnnHTML"/>
          <w:rFonts w:ascii="Verdana" w:hAnsi="Verdana" w:cstheme="minorHAnsi"/>
          <w:b/>
          <w:bCs/>
          <w:i w:val="0"/>
          <w:iCs w:val="0"/>
          <w:color w:val="000000"/>
          <w:sz w:val="22"/>
          <w:szCs w:val="22"/>
        </w:rPr>
        <w:t>3.</w:t>
      </w:r>
      <w:r w:rsidRPr="00505B77">
        <w:rPr>
          <w:rFonts w:ascii="Verdana" w:hAnsi="Verdana" w:cstheme="minorHAnsi"/>
          <w:color w:val="000000"/>
          <w:sz w:val="22"/>
          <w:szCs w:val="22"/>
        </w:rPr>
        <w:t> rozhodnutí statutárního orgánu o vyplacení podílu na zisku,</w:t>
      </w:r>
    </w:p>
    <w:p w14:paraId="6E79B840" w14:textId="77777777" w:rsidR="00CC742C" w:rsidRPr="00505B77" w:rsidRDefault="00CC742C" w:rsidP="00CC742C">
      <w:pPr>
        <w:pStyle w:val="l6"/>
        <w:shd w:val="clear" w:color="auto" w:fill="FFFFFF"/>
        <w:spacing w:before="0" w:beforeAutospacing="0" w:after="0" w:afterAutospacing="0"/>
        <w:ind w:left="1418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505B77">
        <w:rPr>
          <w:rStyle w:val="PromnnHTML"/>
          <w:rFonts w:ascii="Verdana" w:hAnsi="Verdana" w:cstheme="minorHAnsi"/>
          <w:b/>
          <w:bCs/>
          <w:i w:val="0"/>
          <w:iCs w:val="0"/>
          <w:color w:val="000000"/>
          <w:sz w:val="22"/>
          <w:szCs w:val="22"/>
        </w:rPr>
        <w:t>4.</w:t>
      </w:r>
      <w:r w:rsidRPr="00505B77">
        <w:rPr>
          <w:rFonts w:ascii="Verdana" w:hAnsi="Verdana" w:cstheme="minorHAnsi"/>
          <w:color w:val="000000"/>
          <w:sz w:val="22"/>
          <w:szCs w:val="22"/>
        </w:rPr>
        <w:t> společenská smlouva, zakladatelská listina nebo stanovy.</w:t>
      </w:r>
    </w:p>
    <w:p w14:paraId="4E9E4EDC" w14:textId="77777777" w:rsidR="00CC742C" w:rsidRPr="00505B77" w:rsidRDefault="00CC742C" w:rsidP="00CC742C">
      <w:pPr>
        <w:pStyle w:val="l6"/>
        <w:shd w:val="clear" w:color="auto" w:fill="FFFFFF"/>
        <w:spacing w:before="0" w:beforeAutospacing="0" w:after="0" w:afterAutospacing="0"/>
        <w:ind w:left="1418"/>
        <w:jc w:val="both"/>
        <w:rPr>
          <w:rFonts w:ascii="Verdana" w:hAnsi="Verdana" w:cstheme="minorHAnsi"/>
          <w:color w:val="000000"/>
          <w:sz w:val="22"/>
          <w:szCs w:val="22"/>
        </w:rPr>
      </w:pPr>
    </w:p>
    <w:p w14:paraId="2A441F12" w14:textId="77777777" w:rsidR="00CC742C" w:rsidRPr="00505B77" w:rsidRDefault="00CC742C" w:rsidP="00CC742C">
      <w:pPr>
        <w:pStyle w:val="l6"/>
        <w:shd w:val="clear" w:color="auto" w:fill="FFFFFF"/>
        <w:spacing w:before="0" w:beforeAutospacing="0" w:after="0" w:afterAutospacing="0"/>
        <w:ind w:left="1418"/>
        <w:jc w:val="both"/>
        <w:rPr>
          <w:rFonts w:ascii="Verdana" w:hAnsi="Verdana" w:cstheme="minorHAnsi"/>
          <w:color w:val="000000"/>
          <w:sz w:val="22"/>
          <w:szCs w:val="22"/>
        </w:rPr>
      </w:pPr>
    </w:p>
    <w:p w14:paraId="1268C484" w14:textId="3A5AD4A7" w:rsidR="00CC742C" w:rsidRPr="00505B77" w:rsidRDefault="00CC742C" w:rsidP="00CC742C">
      <w:pPr>
        <w:pStyle w:val="l6"/>
        <w:spacing w:before="0" w:beforeAutospacing="0" w:after="0" w:afterAutospacing="0"/>
        <w:jc w:val="both"/>
        <w:rPr>
          <w:rFonts w:ascii="Verdana" w:hAnsi="Verdana" w:cstheme="minorHAnsi"/>
          <w:b/>
          <w:bCs/>
          <w:color w:val="000000"/>
          <w:sz w:val="22"/>
          <w:szCs w:val="22"/>
        </w:rPr>
      </w:pPr>
      <w:r w:rsidRPr="00505B77">
        <w:rPr>
          <w:rFonts w:ascii="Verdana" w:hAnsi="Verdana" w:cstheme="minorHAnsi"/>
          <w:b/>
          <w:bCs/>
          <w:color w:val="000000"/>
          <w:sz w:val="22"/>
          <w:szCs w:val="22"/>
        </w:rPr>
        <w:t>Zadavatel vyloučí vybraného dodavatele</w:t>
      </w:r>
      <w:r w:rsidR="008C7B84">
        <w:rPr>
          <w:rFonts w:ascii="Verdana" w:hAnsi="Verdana" w:cstheme="minorHAnsi"/>
          <w:b/>
          <w:bCs/>
          <w:color w:val="000000"/>
          <w:sz w:val="22"/>
          <w:szCs w:val="22"/>
        </w:rPr>
        <w:t>,</w:t>
      </w:r>
      <w:r w:rsidRPr="00505B77">
        <w:rPr>
          <w:rFonts w:ascii="Verdana" w:hAnsi="Verdana" w:cstheme="minorHAnsi"/>
          <w:b/>
          <w:bCs/>
          <w:color w:val="000000"/>
          <w:sz w:val="22"/>
          <w:szCs w:val="22"/>
        </w:rPr>
        <w:t xml:space="preserve">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nepřihlíží.</w:t>
      </w:r>
    </w:p>
    <w:p w14:paraId="5C090F58" w14:textId="2998963C" w:rsidR="009909A8" w:rsidRPr="008D1B2B" w:rsidRDefault="008D1B2B" w:rsidP="008D1B2B">
      <w:pPr>
        <w:pStyle w:val="Nadpis1"/>
        <w:rPr>
          <w:rFonts w:cs="Times New Roman (Nadpisy CS)"/>
          <w:caps/>
          <w:lang w:eastAsia="ar-SA"/>
        </w:rPr>
      </w:pPr>
      <w:r>
        <w:rPr>
          <w:rFonts w:cs="Times New Roman (Nadpisy CS)"/>
          <w:caps/>
          <w:lang w:eastAsia="ar-SA"/>
        </w:rPr>
        <w:t xml:space="preserve"> </w:t>
      </w:r>
      <w:r w:rsidR="009909A8" w:rsidRPr="001A097F">
        <w:rPr>
          <w:rFonts w:cs="Times New Roman (Nadpisy CS)"/>
          <w:caps/>
          <w:lang w:eastAsia="ar-SA"/>
        </w:rPr>
        <w:t xml:space="preserve">Odůvodnění dodržení zásad sociálně a </w:t>
      </w:r>
      <w:r>
        <w:rPr>
          <w:rFonts w:cs="Times New Roman (Nadpisy CS)"/>
          <w:caps/>
          <w:lang w:eastAsia="ar-SA"/>
        </w:rPr>
        <w:t xml:space="preserve">       </w:t>
      </w:r>
      <w:r w:rsidR="009909A8" w:rsidRPr="008D1B2B">
        <w:rPr>
          <w:rFonts w:cs="Times New Roman (Nadpisy CS)"/>
          <w:caps/>
          <w:lang w:eastAsia="ar-SA"/>
        </w:rPr>
        <w:t>environmentálně odpovědného zadávání a inovací</w:t>
      </w:r>
    </w:p>
    <w:p w14:paraId="629E808D" w14:textId="77777777" w:rsidR="009909A8" w:rsidRDefault="009909A8" w:rsidP="009909A8">
      <w:pPr>
        <w:rPr>
          <w:lang w:eastAsia="ar-SA"/>
        </w:rPr>
      </w:pPr>
    </w:p>
    <w:p w14:paraId="75B69C67" w14:textId="77777777" w:rsidR="009909A8" w:rsidRDefault="009909A8" w:rsidP="009909A8">
      <w:pPr>
        <w:pStyle w:val="Nadpis2"/>
        <w:rPr>
          <w:lang w:eastAsia="ar-SA"/>
        </w:rPr>
      </w:pPr>
      <w:r w:rsidRPr="001D4354">
        <w:rPr>
          <w:lang w:eastAsia="ar-SA"/>
        </w:rPr>
        <w:t>Sociálně odpovědné zadávání</w:t>
      </w:r>
    </w:p>
    <w:p w14:paraId="799B0CEE" w14:textId="77777777" w:rsidR="009909A8" w:rsidRPr="001D4354" w:rsidRDefault="009909A8" w:rsidP="009909A8">
      <w:pPr>
        <w:rPr>
          <w:lang w:eastAsia="ar-SA"/>
        </w:rPr>
      </w:pPr>
    </w:p>
    <w:p w14:paraId="4C4C0DDB" w14:textId="77777777" w:rsidR="009909A8" w:rsidRPr="00AA1DE6" w:rsidRDefault="009909A8" w:rsidP="00CC742C">
      <w:pPr>
        <w:jc w:val="both"/>
        <w:rPr>
          <w:lang w:eastAsia="ar-SA"/>
        </w:rPr>
      </w:pPr>
      <w:r w:rsidRPr="00AA1DE6">
        <w:rPr>
          <w:lang w:eastAsia="ar-SA"/>
        </w:rPr>
        <w:t>Zadavatel při přípravě zadávacích podmínek posoudil a zohlednil možnosti použití zásad sociálně odpovědného zadávání veřejných zakázek, a to s následujícím výsledkem.</w:t>
      </w:r>
    </w:p>
    <w:p w14:paraId="1CBC6D17" w14:textId="77777777" w:rsidR="009909A8" w:rsidRPr="00AA1DE6" w:rsidRDefault="009909A8" w:rsidP="00CC742C">
      <w:pPr>
        <w:jc w:val="both"/>
        <w:rPr>
          <w:lang w:eastAsia="ar-SA"/>
        </w:rPr>
      </w:pPr>
      <w:r w:rsidRPr="00AA1DE6">
        <w:rPr>
          <w:lang w:eastAsia="ar-SA"/>
        </w:rPr>
        <w:t>Zadavatel při zadávání této veřejné zakázky zohlednil tyto aspekty sociálně odpovědného zadávání:</w:t>
      </w:r>
    </w:p>
    <w:p w14:paraId="1AF1391E" w14:textId="5DC8344B" w:rsidR="009909A8" w:rsidRDefault="007A1F65" w:rsidP="00CC742C">
      <w:pPr>
        <w:jc w:val="both"/>
        <w:rPr>
          <w:lang w:eastAsia="ar-SA"/>
        </w:rPr>
      </w:pPr>
      <w:r w:rsidRPr="00AA1DE6">
        <w:rPr>
          <w:lang w:eastAsia="ar-SA"/>
        </w:rPr>
        <w:t>Zadání veřejné zakázky</w:t>
      </w:r>
      <w:r w:rsidR="002D53EB" w:rsidRPr="00AA1DE6">
        <w:rPr>
          <w:lang w:eastAsia="ar-SA"/>
        </w:rPr>
        <w:t xml:space="preserve">, tedy </w:t>
      </w:r>
      <w:r w:rsidR="00D8579B" w:rsidRPr="00AA1DE6">
        <w:rPr>
          <w:lang w:eastAsia="ar-SA"/>
        </w:rPr>
        <w:t>zajištění</w:t>
      </w:r>
      <w:r w:rsidR="002D53EB" w:rsidRPr="00AA1DE6">
        <w:rPr>
          <w:lang w:eastAsia="ar-SA"/>
        </w:rPr>
        <w:t xml:space="preserve"> pojištění odpovědnosti, </w:t>
      </w:r>
      <w:r w:rsidR="00D71FF5" w:rsidRPr="00AA1DE6">
        <w:rPr>
          <w:lang w:eastAsia="ar-SA"/>
        </w:rPr>
        <w:t>majetku atd</w:t>
      </w:r>
      <w:r w:rsidR="00243408" w:rsidRPr="00AA1DE6">
        <w:rPr>
          <w:lang w:eastAsia="ar-SA"/>
        </w:rPr>
        <w:t>. je projevem sociálně odpovědného postoje zadavatele, ať už k veřejnosti, svým zaměstnancům, tak k majetku, který zadavatel spravuje s péčí řádného hospodáře. Technické podmínky jsou stanoveny s ohledem na zásady sociálně odpovědného zadávání</w:t>
      </w:r>
      <w:r w:rsidR="007C6634" w:rsidRPr="00AA1DE6">
        <w:rPr>
          <w:lang w:eastAsia="ar-SA"/>
        </w:rPr>
        <w:t>.</w:t>
      </w:r>
    </w:p>
    <w:p w14:paraId="648AF96F" w14:textId="42900F82" w:rsidR="008D1B2B" w:rsidRDefault="008D1B2B" w:rsidP="00CC742C">
      <w:pPr>
        <w:jc w:val="both"/>
        <w:rPr>
          <w:lang w:eastAsia="ar-SA"/>
        </w:rPr>
      </w:pPr>
    </w:p>
    <w:p w14:paraId="2BAFD58E" w14:textId="77777777" w:rsidR="008D1B2B" w:rsidRDefault="008D1B2B" w:rsidP="00CC742C">
      <w:pPr>
        <w:jc w:val="both"/>
        <w:rPr>
          <w:lang w:eastAsia="ar-SA"/>
        </w:rPr>
      </w:pPr>
    </w:p>
    <w:p w14:paraId="08E6424D" w14:textId="77777777" w:rsidR="00ED5D24" w:rsidRDefault="00ED5D24" w:rsidP="00CC742C">
      <w:pPr>
        <w:jc w:val="both"/>
        <w:rPr>
          <w:lang w:eastAsia="ar-SA"/>
        </w:rPr>
      </w:pPr>
    </w:p>
    <w:p w14:paraId="42FD054A" w14:textId="77777777" w:rsidR="00ED5D24" w:rsidRDefault="00ED5D24" w:rsidP="00CC742C">
      <w:pPr>
        <w:jc w:val="both"/>
        <w:rPr>
          <w:lang w:eastAsia="ar-SA"/>
        </w:rPr>
      </w:pPr>
    </w:p>
    <w:p w14:paraId="20814BA2" w14:textId="77777777" w:rsidR="00ED5D24" w:rsidRPr="00AA1DE6" w:rsidRDefault="00ED5D24" w:rsidP="00CC742C">
      <w:pPr>
        <w:jc w:val="both"/>
        <w:rPr>
          <w:lang w:eastAsia="ar-SA"/>
        </w:rPr>
      </w:pPr>
    </w:p>
    <w:p w14:paraId="3328E6C7" w14:textId="77777777" w:rsidR="009909A8" w:rsidRPr="00AA1DE6" w:rsidRDefault="009909A8" w:rsidP="009909A8">
      <w:pPr>
        <w:pStyle w:val="Nadpis2"/>
        <w:rPr>
          <w:lang w:eastAsia="ar-SA"/>
        </w:rPr>
      </w:pPr>
      <w:r w:rsidRPr="00AA1DE6">
        <w:rPr>
          <w:lang w:eastAsia="ar-SA"/>
        </w:rPr>
        <w:t>Environmentálně odpovědné zadávání</w:t>
      </w:r>
    </w:p>
    <w:p w14:paraId="432A2095" w14:textId="77777777" w:rsidR="009909A8" w:rsidRPr="00AA1DE6" w:rsidRDefault="009909A8" w:rsidP="009909A8">
      <w:pPr>
        <w:rPr>
          <w:lang w:eastAsia="ar-SA"/>
        </w:rPr>
      </w:pPr>
    </w:p>
    <w:p w14:paraId="4230C820" w14:textId="77777777" w:rsidR="009909A8" w:rsidRPr="00AA1DE6" w:rsidRDefault="009909A8" w:rsidP="009909A8">
      <w:pPr>
        <w:jc w:val="both"/>
        <w:rPr>
          <w:lang w:eastAsia="ar-SA"/>
        </w:rPr>
      </w:pPr>
      <w:r w:rsidRPr="00AA1DE6">
        <w:rPr>
          <w:lang w:eastAsia="ar-SA"/>
        </w:rPr>
        <w:t>Zadavatel při přípravě zadávacích podmínek posoudil a zohlednil možnosti použití zásad environmentálně odpovědného zadávání veřejných zakázek, a to s následujícím výsledkem.</w:t>
      </w:r>
    </w:p>
    <w:p w14:paraId="647A3EDA" w14:textId="77777777" w:rsidR="009909A8" w:rsidRPr="00AA1DE6" w:rsidRDefault="009909A8" w:rsidP="009909A8">
      <w:pPr>
        <w:jc w:val="both"/>
        <w:rPr>
          <w:lang w:eastAsia="ar-SA"/>
        </w:rPr>
      </w:pPr>
      <w:r w:rsidRPr="00AA1DE6">
        <w:rPr>
          <w:lang w:eastAsia="ar-SA"/>
        </w:rPr>
        <w:t>Zadavatel při zadávání této veřejné zakázky zohlednil tyto aspekty environmentálně odpovědného zadávání:</w:t>
      </w:r>
    </w:p>
    <w:p w14:paraId="633460E5" w14:textId="493F7338" w:rsidR="009909A8" w:rsidRPr="00AA1DE6" w:rsidRDefault="009909A8" w:rsidP="009909A8">
      <w:pPr>
        <w:rPr>
          <w:lang w:eastAsia="ar-SA"/>
        </w:rPr>
      </w:pPr>
    </w:p>
    <w:p w14:paraId="76EE504E" w14:textId="3EE27215" w:rsidR="007C6634" w:rsidRPr="00AA1DE6" w:rsidRDefault="007C6634" w:rsidP="007C6634">
      <w:pPr>
        <w:jc w:val="both"/>
        <w:rPr>
          <w:lang w:eastAsia="ar-SA"/>
        </w:rPr>
      </w:pPr>
      <w:r w:rsidRPr="00AA1DE6">
        <w:rPr>
          <w:lang w:eastAsia="ar-SA"/>
        </w:rPr>
        <w:t>Zadání veřejné zakázky, tedy zajištění pojištění odpovědnosti, majetku atd. je projevem environmentálně odpovědného postoje zadavatele, ať už k veřejnosti, svým zaměstnancům, tak k majetku, který zadavatel spravuje s péčí řádného hospodáře. Technické podmínky jsou stanoveny s ohledem na zásady environmentálně odpovědného zadávání.</w:t>
      </w:r>
    </w:p>
    <w:p w14:paraId="4A0139F6" w14:textId="3A9D93FE" w:rsidR="00317542" w:rsidRPr="001D4354" w:rsidRDefault="00317542" w:rsidP="007C6634">
      <w:pPr>
        <w:jc w:val="both"/>
        <w:rPr>
          <w:lang w:eastAsia="ar-SA"/>
        </w:rPr>
      </w:pPr>
      <w:r w:rsidRPr="00AA1DE6">
        <w:rPr>
          <w:lang w:eastAsia="ar-SA"/>
        </w:rPr>
        <w:t>Pojištění počítá s mnoha environmentálními interakcemi, např.</w:t>
      </w:r>
      <w:r w:rsidR="008E60A0" w:rsidRPr="00AA1DE6">
        <w:rPr>
          <w:lang w:eastAsia="ar-SA"/>
        </w:rPr>
        <w:t xml:space="preserve"> s povodní, krupobitím, požárem</w:t>
      </w:r>
      <w:r w:rsidR="00B73C51" w:rsidRPr="00AA1DE6">
        <w:rPr>
          <w:lang w:eastAsia="ar-SA"/>
        </w:rPr>
        <w:t xml:space="preserve"> a zahrnuje</w:t>
      </w:r>
      <w:r w:rsidR="007D7319" w:rsidRPr="00AA1DE6">
        <w:rPr>
          <w:lang w:eastAsia="ar-SA"/>
        </w:rPr>
        <w:t xml:space="preserve"> i pojištění odpovědnosti pro případ, že zadavatel způsobí environmentální škodu.</w:t>
      </w:r>
    </w:p>
    <w:p w14:paraId="22340C61" w14:textId="77777777" w:rsidR="009909A8" w:rsidRPr="001D4354" w:rsidRDefault="009909A8" w:rsidP="009909A8">
      <w:pPr>
        <w:rPr>
          <w:lang w:eastAsia="ar-SA"/>
        </w:rPr>
      </w:pPr>
    </w:p>
    <w:p w14:paraId="6B76196A" w14:textId="77777777" w:rsidR="009909A8" w:rsidRDefault="009909A8" w:rsidP="009909A8">
      <w:pPr>
        <w:pStyle w:val="Nadpis2"/>
        <w:rPr>
          <w:lang w:eastAsia="ar-SA"/>
        </w:rPr>
      </w:pPr>
      <w:r w:rsidRPr="001D4354">
        <w:rPr>
          <w:lang w:eastAsia="ar-SA"/>
        </w:rPr>
        <w:t>Inovace</w:t>
      </w:r>
    </w:p>
    <w:p w14:paraId="2CB9EAC0" w14:textId="77777777" w:rsidR="009909A8" w:rsidRPr="001D4354" w:rsidRDefault="009909A8" w:rsidP="009909A8">
      <w:pPr>
        <w:rPr>
          <w:lang w:eastAsia="ar-SA"/>
        </w:rPr>
      </w:pPr>
    </w:p>
    <w:p w14:paraId="736F894F" w14:textId="77777777" w:rsidR="009909A8" w:rsidRPr="003127CD" w:rsidRDefault="009909A8" w:rsidP="009909A8">
      <w:pPr>
        <w:jc w:val="both"/>
        <w:rPr>
          <w:lang w:eastAsia="ar-SA"/>
        </w:rPr>
      </w:pPr>
      <w:r w:rsidRPr="003127CD">
        <w:rPr>
          <w:lang w:eastAsia="ar-SA"/>
        </w:rPr>
        <w:t>Zadavatel při přípravě zadávacích podmínek posoudil a zohlednil možnosti použití inovací při zadávání veřejných zakázek, a to s následujícím výsledkem.</w:t>
      </w:r>
    </w:p>
    <w:p w14:paraId="18F3996E" w14:textId="77777777" w:rsidR="009909A8" w:rsidRPr="003127CD" w:rsidRDefault="009909A8" w:rsidP="009909A8">
      <w:pPr>
        <w:jc w:val="both"/>
        <w:rPr>
          <w:lang w:eastAsia="ar-SA"/>
        </w:rPr>
      </w:pPr>
      <w:r w:rsidRPr="003127CD">
        <w:rPr>
          <w:lang w:eastAsia="ar-SA"/>
        </w:rPr>
        <w:t>Zadavatel při zadávání této veřejné zakázky zohlednil tyto aspekty inovací při zadávání:</w:t>
      </w:r>
    </w:p>
    <w:p w14:paraId="6DEA96A1" w14:textId="77777777" w:rsidR="00BC1DED" w:rsidRPr="001D4354" w:rsidRDefault="00BC1DED" w:rsidP="00BC1DED">
      <w:pPr>
        <w:jc w:val="both"/>
        <w:rPr>
          <w:lang w:eastAsia="ar-SA"/>
        </w:rPr>
      </w:pPr>
      <w:r w:rsidRPr="00BC1DED">
        <w:rPr>
          <w:lang w:eastAsia="ar-SA"/>
        </w:rPr>
        <w:t>Zadavatel při zadávání této veřejné zakázky posoudil možnosti uplatnění aspektů inovací při zadávání a konstatuje, že při vytváření zadávacích podmínek včetně způsobu hodnocení nabídek a pravidel pro výběr dodavatele veřejné zakázky nebylo možné jejich použití.</w:t>
      </w:r>
    </w:p>
    <w:p w14:paraId="1BFD35E3" w14:textId="77777777" w:rsidR="009909A8" w:rsidRDefault="009909A8" w:rsidP="001451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0"/>
        <w:gridCol w:w="4632"/>
      </w:tblGrid>
      <w:tr w:rsidR="007A1D79" w14:paraId="7DE78497" w14:textId="77777777" w:rsidTr="00EC5DD8">
        <w:trPr>
          <w:trHeight w:val="2396"/>
        </w:trPr>
        <w:tc>
          <w:tcPr>
            <w:tcW w:w="4503" w:type="dxa"/>
          </w:tcPr>
          <w:p w14:paraId="7DE78490" w14:textId="77777777" w:rsidR="007A1D79" w:rsidRPr="009E145E" w:rsidRDefault="007A1D79" w:rsidP="00661998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68F41DE3" w14:textId="251FE664" w:rsidR="003127CD" w:rsidRDefault="003127CD" w:rsidP="003127CD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="00C35940">
              <w:rPr>
                <w:b/>
              </w:rPr>
              <w:t>ateřská škola Oáza v Praze 12</w:t>
            </w:r>
          </w:p>
          <w:p w14:paraId="626BDBB0" w14:textId="234C69D9" w:rsidR="00C35940" w:rsidRDefault="00C35940" w:rsidP="003127CD">
            <w:pPr>
              <w:pStyle w:val="Bezmezer"/>
              <w:rPr>
                <w:b/>
              </w:rPr>
            </w:pPr>
            <w:r>
              <w:rPr>
                <w:b/>
              </w:rPr>
              <w:t>Čechtická 758/6</w:t>
            </w:r>
          </w:p>
          <w:p w14:paraId="29B541B9" w14:textId="2FAAFCBE" w:rsidR="00C35940" w:rsidRDefault="00C35940" w:rsidP="003127CD">
            <w:pPr>
              <w:pStyle w:val="Bezmezer"/>
              <w:rPr>
                <w:b/>
              </w:rPr>
            </w:pPr>
            <w:r>
              <w:rPr>
                <w:b/>
              </w:rPr>
              <w:t>Praha 4 – Kamýk</w:t>
            </w:r>
          </w:p>
          <w:p w14:paraId="1E24C0EC" w14:textId="12688981" w:rsidR="00C35940" w:rsidRPr="00C35940" w:rsidRDefault="00C35940" w:rsidP="003127CD">
            <w:pPr>
              <w:pStyle w:val="Bezmezer"/>
              <w:rPr>
                <w:b/>
              </w:rPr>
            </w:pPr>
            <w:r>
              <w:rPr>
                <w:b/>
              </w:rPr>
              <w:t>14200</w:t>
            </w:r>
          </w:p>
          <w:p w14:paraId="7DE78493" w14:textId="77777777" w:rsidR="007A1D79" w:rsidRPr="00F96C33" w:rsidRDefault="007A1D79" w:rsidP="00661998">
            <w:pPr>
              <w:pStyle w:val="Bezmezer"/>
            </w:pPr>
          </w:p>
          <w:p w14:paraId="7DE78494" w14:textId="77777777" w:rsidR="007A1D79" w:rsidRDefault="007A1D79" w:rsidP="00661998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709" w:type="dxa"/>
          </w:tcPr>
          <w:p w14:paraId="7DE78495" w14:textId="77777777" w:rsidR="007A1D79" w:rsidRDefault="007A1D79" w:rsidP="00661998">
            <w:pPr>
              <w:pStyle w:val="Bezmezer"/>
            </w:pPr>
            <w:r>
              <w:rPr>
                <w:u w:val="single"/>
              </w:rPr>
              <w:t>Podpis:</w:t>
            </w:r>
          </w:p>
          <w:p w14:paraId="1814F02C" w14:textId="77777777" w:rsidR="007A1D79" w:rsidRDefault="007A1D79" w:rsidP="00661998">
            <w:pPr>
              <w:pStyle w:val="Bezmezer"/>
              <w:rPr>
                <w:rFonts w:cs="Arial"/>
              </w:rPr>
            </w:pPr>
          </w:p>
          <w:p w14:paraId="12AD568C" w14:textId="0D9065C4" w:rsidR="003127CD" w:rsidRDefault="003127CD" w:rsidP="00661998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Mgr</w:t>
            </w:r>
            <w:r w:rsidR="00C35940">
              <w:rPr>
                <w:rFonts w:cs="Arial"/>
              </w:rPr>
              <w:t>. Eva Derynková</w:t>
            </w:r>
          </w:p>
          <w:p w14:paraId="43F6E2F2" w14:textId="77777777" w:rsidR="003127CD" w:rsidRDefault="003127CD" w:rsidP="00661998">
            <w:pPr>
              <w:pStyle w:val="Bezmezer"/>
              <w:rPr>
                <w:rFonts w:cs="Arial"/>
              </w:rPr>
            </w:pPr>
          </w:p>
          <w:p w14:paraId="7DE78496" w14:textId="1BA8C8EE" w:rsidR="003127CD" w:rsidRDefault="00C35940" w:rsidP="00661998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Ředitelka MŠ Oáza v Praze 12</w:t>
            </w:r>
          </w:p>
        </w:tc>
      </w:tr>
    </w:tbl>
    <w:p w14:paraId="7DE78498" w14:textId="77777777" w:rsidR="006C73E2" w:rsidRDefault="006C73E2"/>
    <w:p w14:paraId="7DE78499" w14:textId="77777777" w:rsidR="00EE27E7" w:rsidRDefault="00EE27E7" w:rsidP="00EE27E7">
      <w:pPr>
        <w:jc w:val="both"/>
      </w:pPr>
    </w:p>
    <w:p w14:paraId="7DE7849B" w14:textId="77777777" w:rsidR="00EE27E7" w:rsidRPr="003B4061" w:rsidRDefault="00EE27E7" w:rsidP="00EE27E7">
      <w:pPr>
        <w:pStyle w:val="Bezmezer"/>
        <w:jc w:val="both"/>
        <w:rPr>
          <w:b/>
        </w:rPr>
      </w:pPr>
    </w:p>
    <w:sectPr w:rsidR="00EE27E7" w:rsidRPr="003B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B1F2" w14:textId="77777777" w:rsidR="00B11A30" w:rsidRDefault="00B11A30" w:rsidP="007C6F4E">
      <w:pPr>
        <w:spacing w:after="0"/>
      </w:pPr>
      <w:r>
        <w:separator/>
      </w:r>
    </w:p>
  </w:endnote>
  <w:endnote w:type="continuationSeparator" w:id="0">
    <w:p w14:paraId="7AB23570" w14:textId="77777777" w:rsidR="00B11A30" w:rsidRDefault="00B11A30" w:rsidP="007C6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52243" w14:textId="77777777" w:rsidR="00B11A30" w:rsidRDefault="00B11A30" w:rsidP="007C6F4E">
      <w:pPr>
        <w:spacing w:after="0"/>
      </w:pPr>
      <w:r>
        <w:separator/>
      </w:r>
    </w:p>
  </w:footnote>
  <w:footnote w:type="continuationSeparator" w:id="0">
    <w:p w14:paraId="48AEDE1F" w14:textId="77777777" w:rsidR="00B11A30" w:rsidRDefault="00B11A30" w:rsidP="007C6F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391B"/>
    <w:multiLevelType w:val="hybridMultilevel"/>
    <w:tmpl w:val="0E32E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4D02"/>
    <w:multiLevelType w:val="hybridMultilevel"/>
    <w:tmpl w:val="05389B0C"/>
    <w:lvl w:ilvl="0" w:tplc="A38CA7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A6D22"/>
    <w:multiLevelType w:val="hybridMultilevel"/>
    <w:tmpl w:val="FD4CDF5C"/>
    <w:lvl w:ilvl="0" w:tplc="9B00B93E">
      <w:start w:val="1"/>
      <w:numFmt w:val="lowerLetter"/>
      <w:lvlText w:val="%1)"/>
      <w:lvlJc w:val="left"/>
      <w:pPr>
        <w:ind w:left="45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2334DF1"/>
    <w:multiLevelType w:val="hybridMultilevel"/>
    <w:tmpl w:val="4E6CF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6DA2D82"/>
    <w:multiLevelType w:val="hybridMultilevel"/>
    <w:tmpl w:val="AFB06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383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470E4"/>
    <w:multiLevelType w:val="hybridMultilevel"/>
    <w:tmpl w:val="02C82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149692">
    <w:abstractNumId w:val="13"/>
  </w:num>
  <w:num w:numId="2" w16cid:durableId="2031174085">
    <w:abstractNumId w:val="6"/>
  </w:num>
  <w:num w:numId="3" w16cid:durableId="567808202">
    <w:abstractNumId w:val="1"/>
  </w:num>
  <w:num w:numId="4" w16cid:durableId="1608195159">
    <w:abstractNumId w:val="1"/>
    <w:lvlOverride w:ilvl="0">
      <w:startOverride w:val="1"/>
    </w:lvlOverride>
  </w:num>
  <w:num w:numId="5" w16cid:durableId="1747725084">
    <w:abstractNumId w:val="4"/>
  </w:num>
  <w:num w:numId="6" w16cid:durableId="28801004">
    <w:abstractNumId w:val="15"/>
  </w:num>
  <w:num w:numId="7" w16cid:durableId="1192648443">
    <w:abstractNumId w:val="3"/>
  </w:num>
  <w:num w:numId="8" w16cid:durableId="924917037">
    <w:abstractNumId w:val="2"/>
  </w:num>
  <w:num w:numId="9" w16cid:durableId="2073775979">
    <w:abstractNumId w:val="9"/>
  </w:num>
  <w:num w:numId="10" w16cid:durableId="819419078">
    <w:abstractNumId w:val="10"/>
  </w:num>
  <w:num w:numId="11" w16cid:durableId="900290819">
    <w:abstractNumId w:val="14"/>
  </w:num>
  <w:num w:numId="12" w16cid:durableId="1544246764">
    <w:abstractNumId w:val="12"/>
  </w:num>
  <w:num w:numId="13" w16cid:durableId="1611354273">
    <w:abstractNumId w:val="5"/>
  </w:num>
  <w:num w:numId="14" w16cid:durableId="2126802521">
    <w:abstractNumId w:val="0"/>
  </w:num>
  <w:num w:numId="15" w16cid:durableId="1926066384">
    <w:abstractNumId w:val="8"/>
  </w:num>
  <w:num w:numId="16" w16cid:durableId="483160955">
    <w:abstractNumId w:val="7"/>
  </w:num>
  <w:num w:numId="17" w16cid:durableId="1531600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043CB"/>
    <w:rsid w:val="0000442C"/>
    <w:rsid w:val="000262A0"/>
    <w:rsid w:val="0004619D"/>
    <w:rsid w:val="00056636"/>
    <w:rsid w:val="00062AAE"/>
    <w:rsid w:val="000704FB"/>
    <w:rsid w:val="000744E1"/>
    <w:rsid w:val="0007506E"/>
    <w:rsid w:val="00085248"/>
    <w:rsid w:val="000936B5"/>
    <w:rsid w:val="00094966"/>
    <w:rsid w:val="000D504E"/>
    <w:rsid w:val="00117AA4"/>
    <w:rsid w:val="00137848"/>
    <w:rsid w:val="001451AF"/>
    <w:rsid w:val="0014567C"/>
    <w:rsid w:val="001503F9"/>
    <w:rsid w:val="00160710"/>
    <w:rsid w:val="00162DCA"/>
    <w:rsid w:val="001654A3"/>
    <w:rsid w:val="00176FE2"/>
    <w:rsid w:val="00185713"/>
    <w:rsid w:val="00191D20"/>
    <w:rsid w:val="001943EA"/>
    <w:rsid w:val="001E64FB"/>
    <w:rsid w:val="00201812"/>
    <w:rsid w:val="00203980"/>
    <w:rsid w:val="002102F2"/>
    <w:rsid w:val="00211E13"/>
    <w:rsid w:val="002156B8"/>
    <w:rsid w:val="00217739"/>
    <w:rsid w:val="002335F8"/>
    <w:rsid w:val="00243408"/>
    <w:rsid w:val="00257363"/>
    <w:rsid w:val="0026064E"/>
    <w:rsid w:val="00265C08"/>
    <w:rsid w:val="0027608A"/>
    <w:rsid w:val="00293D62"/>
    <w:rsid w:val="002A62C1"/>
    <w:rsid w:val="002B01E0"/>
    <w:rsid w:val="002B2233"/>
    <w:rsid w:val="002D53EB"/>
    <w:rsid w:val="002D5B0D"/>
    <w:rsid w:val="003127CD"/>
    <w:rsid w:val="00317542"/>
    <w:rsid w:val="003617A6"/>
    <w:rsid w:val="00380FDC"/>
    <w:rsid w:val="00382637"/>
    <w:rsid w:val="003876EE"/>
    <w:rsid w:val="00390820"/>
    <w:rsid w:val="00394C3A"/>
    <w:rsid w:val="003A616F"/>
    <w:rsid w:val="003B4061"/>
    <w:rsid w:val="003D6976"/>
    <w:rsid w:val="003F3E7F"/>
    <w:rsid w:val="0042454E"/>
    <w:rsid w:val="0043072A"/>
    <w:rsid w:val="004317FB"/>
    <w:rsid w:val="00432269"/>
    <w:rsid w:val="00434DBB"/>
    <w:rsid w:val="00446A5B"/>
    <w:rsid w:val="004470FF"/>
    <w:rsid w:val="004478F4"/>
    <w:rsid w:val="0049094E"/>
    <w:rsid w:val="004B09DB"/>
    <w:rsid w:val="004B5740"/>
    <w:rsid w:val="004C1471"/>
    <w:rsid w:val="004D5B4B"/>
    <w:rsid w:val="004E2982"/>
    <w:rsid w:val="004F4B2E"/>
    <w:rsid w:val="00522465"/>
    <w:rsid w:val="00535AD5"/>
    <w:rsid w:val="00546C39"/>
    <w:rsid w:val="00567184"/>
    <w:rsid w:val="005708D2"/>
    <w:rsid w:val="0058070D"/>
    <w:rsid w:val="00595F08"/>
    <w:rsid w:val="005969D3"/>
    <w:rsid w:val="005B306B"/>
    <w:rsid w:val="005D26DE"/>
    <w:rsid w:val="005D589F"/>
    <w:rsid w:val="005F57C1"/>
    <w:rsid w:val="00636AA4"/>
    <w:rsid w:val="00642DD4"/>
    <w:rsid w:val="00644312"/>
    <w:rsid w:val="006459E6"/>
    <w:rsid w:val="00660C1E"/>
    <w:rsid w:val="00661998"/>
    <w:rsid w:val="00665F40"/>
    <w:rsid w:val="00666AAA"/>
    <w:rsid w:val="00680339"/>
    <w:rsid w:val="00687E71"/>
    <w:rsid w:val="00690CB1"/>
    <w:rsid w:val="006A290A"/>
    <w:rsid w:val="006A574D"/>
    <w:rsid w:val="006B1B6C"/>
    <w:rsid w:val="006B5578"/>
    <w:rsid w:val="006B7CA9"/>
    <w:rsid w:val="006C0645"/>
    <w:rsid w:val="006C73E2"/>
    <w:rsid w:val="006D7745"/>
    <w:rsid w:val="006E5400"/>
    <w:rsid w:val="006E6FF0"/>
    <w:rsid w:val="006F338A"/>
    <w:rsid w:val="006F49BD"/>
    <w:rsid w:val="006F6ED9"/>
    <w:rsid w:val="006F6FE8"/>
    <w:rsid w:val="00715AA7"/>
    <w:rsid w:val="00730DCB"/>
    <w:rsid w:val="00751B89"/>
    <w:rsid w:val="007639D6"/>
    <w:rsid w:val="00764B97"/>
    <w:rsid w:val="0078076F"/>
    <w:rsid w:val="00797B85"/>
    <w:rsid w:val="007A1D79"/>
    <w:rsid w:val="007A1F65"/>
    <w:rsid w:val="007C6634"/>
    <w:rsid w:val="007C6F4E"/>
    <w:rsid w:val="007D34D5"/>
    <w:rsid w:val="007D4D93"/>
    <w:rsid w:val="007D7319"/>
    <w:rsid w:val="007E63CA"/>
    <w:rsid w:val="00805104"/>
    <w:rsid w:val="008207BB"/>
    <w:rsid w:val="00822DB0"/>
    <w:rsid w:val="00853DC9"/>
    <w:rsid w:val="00874488"/>
    <w:rsid w:val="00875DFC"/>
    <w:rsid w:val="00880FA8"/>
    <w:rsid w:val="00892420"/>
    <w:rsid w:val="008939E7"/>
    <w:rsid w:val="00894173"/>
    <w:rsid w:val="008B44E6"/>
    <w:rsid w:val="008B6769"/>
    <w:rsid w:val="008B6BBE"/>
    <w:rsid w:val="008C29FF"/>
    <w:rsid w:val="008C406E"/>
    <w:rsid w:val="008C6191"/>
    <w:rsid w:val="008C7B84"/>
    <w:rsid w:val="008D1B2B"/>
    <w:rsid w:val="008D4897"/>
    <w:rsid w:val="008E60A0"/>
    <w:rsid w:val="009422E9"/>
    <w:rsid w:val="00955E50"/>
    <w:rsid w:val="009627CA"/>
    <w:rsid w:val="00983CB4"/>
    <w:rsid w:val="009909A8"/>
    <w:rsid w:val="009C2A53"/>
    <w:rsid w:val="009E145E"/>
    <w:rsid w:val="009E4DDF"/>
    <w:rsid w:val="009F3EE0"/>
    <w:rsid w:val="00A20770"/>
    <w:rsid w:val="00A3003C"/>
    <w:rsid w:val="00A31FD5"/>
    <w:rsid w:val="00A44299"/>
    <w:rsid w:val="00A51F0B"/>
    <w:rsid w:val="00A66813"/>
    <w:rsid w:val="00AA1C5D"/>
    <w:rsid w:val="00AA1DE6"/>
    <w:rsid w:val="00AA2F14"/>
    <w:rsid w:val="00AB0C9C"/>
    <w:rsid w:val="00AB2916"/>
    <w:rsid w:val="00AB31D3"/>
    <w:rsid w:val="00AD6921"/>
    <w:rsid w:val="00AF0A67"/>
    <w:rsid w:val="00B02EEC"/>
    <w:rsid w:val="00B11A30"/>
    <w:rsid w:val="00B242FE"/>
    <w:rsid w:val="00B31EAA"/>
    <w:rsid w:val="00B44B13"/>
    <w:rsid w:val="00B47ACF"/>
    <w:rsid w:val="00B73C51"/>
    <w:rsid w:val="00B767AF"/>
    <w:rsid w:val="00B9138B"/>
    <w:rsid w:val="00B93A74"/>
    <w:rsid w:val="00BA424E"/>
    <w:rsid w:val="00BB1F2E"/>
    <w:rsid w:val="00BC1DED"/>
    <w:rsid w:val="00BD78A3"/>
    <w:rsid w:val="00BE467E"/>
    <w:rsid w:val="00BF0CFA"/>
    <w:rsid w:val="00BF4913"/>
    <w:rsid w:val="00BF5F6D"/>
    <w:rsid w:val="00BF747D"/>
    <w:rsid w:val="00C33926"/>
    <w:rsid w:val="00C35940"/>
    <w:rsid w:val="00C46490"/>
    <w:rsid w:val="00C60172"/>
    <w:rsid w:val="00C75DEE"/>
    <w:rsid w:val="00C814E3"/>
    <w:rsid w:val="00C85307"/>
    <w:rsid w:val="00C8650D"/>
    <w:rsid w:val="00C87E5F"/>
    <w:rsid w:val="00CA1309"/>
    <w:rsid w:val="00CA3A84"/>
    <w:rsid w:val="00CB7445"/>
    <w:rsid w:val="00CC742C"/>
    <w:rsid w:val="00CD4DD6"/>
    <w:rsid w:val="00CE1834"/>
    <w:rsid w:val="00CE7893"/>
    <w:rsid w:val="00CF6A34"/>
    <w:rsid w:val="00D13679"/>
    <w:rsid w:val="00D13F62"/>
    <w:rsid w:val="00D52845"/>
    <w:rsid w:val="00D70C4F"/>
    <w:rsid w:val="00D71FF5"/>
    <w:rsid w:val="00D74046"/>
    <w:rsid w:val="00D8579B"/>
    <w:rsid w:val="00DA5A8C"/>
    <w:rsid w:val="00DD5FFD"/>
    <w:rsid w:val="00DF0898"/>
    <w:rsid w:val="00E0408A"/>
    <w:rsid w:val="00E2272D"/>
    <w:rsid w:val="00E25E15"/>
    <w:rsid w:val="00E26D78"/>
    <w:rsid w:val="00E339CF"/>
    <w:rsid w:val="00E50799"/>
    <w:rsid w:val="00E60542"/>
    <w:rsid w:val="00E64BD7"/>
    <w:rsid w:val="00E7097B"/>
    <w:rsid w:val="00E734B6"/>
    <w:rsid w:val="00E75741"/>
    <w:rsid w:val="00E77846"/>
    <w:rsid w:val="00EB3324"/>
    <w:rsid w:val="00EB580D"/>
    <w:rsid w:val="00EB68B0"/>
    <w:rsid w:val="00EC0D61"/>
    <w:rsid w:val="00EC5DD8"/>
    <w:rsid w:val="00ED5D24"/>
    <w:rsid w:val="00EE27E7"/>
    <w:rsid w:val="00EF06C3"/>
    <w:rsid w:val="00EF08F4"/>
    <w:rsid w:val="00EF3F2B"/>
    <w:rsid w:val="00EF4CAF"/>
    <w:rsid w:val="00EF659F"/>
    <w:rsid w:val="00EF78FB"/>
    <w:rsid w:val="00F40A50"/>
    <w:rsid w:val="00F65FF6"/>
    <w:rsid w:val="00F95A12"/>
    <w:rsid w:val="00FE3BBF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8318"/>
  <w15:docId w15:val="{5A690736-B027-4819-BE14-4BBCDC9A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72D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ind w:left="432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customStyle="1" w:styleId="l5">
    <w:name w:val="l5"/>
    <w:basedOn w:val="Normln"/>
    <w:rsid w:val="00B44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B44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D7745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70D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CC742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C6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C6F4E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7C6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C6F4E"/>
    <w:rPr>
      <w:rFonts w:ascii="Verdana" w:hAnsi="Verdana"/>
    </w:rPr>
  </w:style>
  <w:style w:type="paragraph" w:styleId="Revize">
    <w:name w:val="Revision"/>
    <w:hidden/>
    <w:uiPriority w:val="99"/>
    <w:semiHidden/>
    <w:rsid w:val="00C87E5F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7964-95B7-4662-9625-A2172217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209EA-627F-400B-B940-13853786C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6F835-D138-4A2A-8CD0-F24D53B0F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298F4-DB7C-4F6D-8A1D-83EA399F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2545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cp:keywords/>
  <cp:lastModifiedBy>MŠ Oáza</cp:lastModifiedBy>
  <cp:revision>2</cp:revision>
  <dcterms:created xsi:type="dcterms:W3CDTF">2025-02-19T12:00:00Z</dcterms:created>
  <dcterms:modified xsi:type="dcterms:W3CDTF">2025-02-19T12:00:00Z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